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73" w:rsidRPr="00F06C45" w:rsidRDefault="00CD0264" w:rsidP="00B44C73">
      <w:pPr>
        <w:pStyle w:val="a3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27pt;width:81pt;height:27pt;z-index:1">
            <v:textbox>
              <w:txbxContent>
                <w:p w:rsidR="00797C95" w:rsidRPr="00B44C73" w:rsidRDefault="00797C95" w:rsidP="00B44C73"/>
              </w:txbxContent>
            </v:textbox>
          </v:shape>
        </w:pict>
      </w:r>
      <w:r w:rsidR="00B44C73" w:rsidRPr="00F06C45">
        <w:rPr>
          <w:rFonts w:ascii="Times New Roman" w:hAnsi="Times New Roman" w:cs="Times New Roman"/>
          <w:b/>
          <w:bCs/>
          <w:sz w:val="16"/>
          <w:szCs w:val="16"/>
        </w:rPr>
        <w:t xml:space="preserve">ДОГОВОР </w:t>
      </w:r>
      <w:r w:rsidR="00B44C73" w:rsidRPr="00F06C45">
        <w:rPr>
          <w:rFonts w:ascii="Times New Roman" w:hAnsi="Times New Roman" w:cs="Times New Roman"/>
          <w:b/>
          <w:bCs/>
          <w:sz w:val="16"/>
          <w:szCs w:val="16"/>
          <w:u w:val="single"/>
        </w:rPr>
        <w:t>___</w:t>
      </w:r>
      <w:r w:rsidR="00CD2BB3" w:rsidRPr="00F06C45">
        <w:rPr>
          <w:rFonts w:ascii="Times New Roman" w:hAnsi="Times New Roman" w:cs="Times New Roman"/>
          <w:b/>
          <w:bCs/>
          <w:sz w:val="16"/>
          <w:szCs w:val="16"/>
          <w:u w:val="single"/>
        </w:rPr>
        <w:t>№</w:t>
      </w:r>
      <w:r w:rsidR="00FD61A5" w:rsidRPr="00F06C45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</w:t>
      </w:r>
      <w:r w:rsidR="00367B18" w:rsidRPr="00F06C45">
        <w:rPr>
          <w:rFonts w:ascii="Times New Roman" w:hAnsi="Times New Roman" w:cs="Times New Roman"/>
          <w:b/>
          <w:bCs/>
          <w:sz w:val="16"/>
          <w:szCs w:val="16"/>
          <w:u w:val="single"/>
        </w:rPr>
        <w:t>_</w:t>
      </w:r>
      <w:r w:rsidR="001D0500" w:rsidRPr="001D0500">
        <w:rPr>
          <w:rFonts w:ascii="Times New Roman" w:hAnsi="Times New Roman" w:cs="Times New Roman"/>
          <w:b/>
          <w:bCs/>
          <w:u w:val="single"/>
        </w:rPr>
        <w:t xml:space="preserve"> </w:t>
      </w:r>
      <w:r w:rsidR="001D0500" w:rsidRPr="00F06C45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</w:t>
      </w:r>
      <w:r w:rsidR="00367B18" w:rsidRPr="00F06C45">
        <w:rPr>
          <w:rFonts w:ascii="Times New Roman" w:hAnsi="Times New Roman" w:cs="Times New Roman"/>
          <w:b/>
          <w:bCs/>
          <w:sz w:val="16"/>
          <w:szCs w:val="16"/>
          <w:u w:val="single"/>
        </w:rPr>
        <w:t>___</w:t>
      </w:r>
    </w:p>
    <w:p w:rsidR="00B44C73" w:rsidRPr="00F06C45" w:rsidRDefault="00B44C73" w:rsidP="00B44C73">
      <w:pPr>
        <w:pStyle w:val="a3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06C45">
        <w:rPr>
          <w:rFonts w:ascii="Times New Roman" w:hAnsi="Times New Roman" w:cs="Times New Roman"/>
          <w:b/>
          <w:bCs/>
          <w:sz w:val="16"/>
          <w:szCs w:val="16"/>
        </w:rPr>
        <w:t xml:space="preserve">поставки тепловой энергии </w:t>
      </w:r>
      <w:r w:rsidRPr="00F06C45">
        <w:rPr>
          <w:rFonts w:ascii="Times New Roman" w:hAnsi="Times New Roman" w:cs="Times New Roman"/>
          <w:b/>
          <w:bCs/>
          <w:sz w:val="16"/>
          <w:szCs w:val="16"/>
        </w:rPr>
        <w:br/>
      </w:r>
    </w:p>
    <w:p w:rsidR="00B44C73" w:rsidRPr="00F06C45" w:rsidRDefault="00B44C73" w:rsidP="00B44C73">
      <w:pPr>
        <w:pStyle w:val="a3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F06C45">
        <w:rPr>
          <w:rFonts w:ascii="Times New Roman" w:hAnsi="Times New Roman" w:cs="Times New Roman"/>
          <w:sz w:val="16"/>
          <w:szCs w:val="16"/>
          <w:u w:val="single"/>
        </w:rPr>
        <w:t xml:space="preserve">г. </w:t>
      </w:r>
      <w:r w:rsidR="000D2050" w:rsidRPr="00F06C45">
        <w:rPr>
          <w:rFonts w:ascii="Times New Roman" w:hAnsi="Times New Roman" w:cs="Times New Roman"/>
          <w:sz w:val="16"/>
          <w:szCs w:val="16"/>
          <w:u w:val="single"/>
        </w:rPr>
        <w:t>Лабинск</w:t>
      </w:r>
      <w:r w:rsidRPr="00F06C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170E97" w:rsidRPr="00F06C45">
        <w:rPr>
          <w:rFonts w:ascii="Times New Roman" w:hAnsi="Times New Roman" w:cs="Times New Roman"/>
          <w:sz w:val="16"/>
          <w:szCs w:val="16"/>
          <w:u w:val="single"/>
        </w:rPr>
        <w:t>«____»____________20___г.</w:t>
      </w:r>
    </w:p>
    <w:p w:rsidR="00777ED1" w:rsidRPr="00A8794B" w:rsidRDefault="00BE2BD2" w:rsidP="00777ED1">
      <w:pPr>
        <w:pStyle w:val="2"/>
        <w:ind w:firstLine="540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A8794B">
        <w:rPr>
          <w:rFonts w:ascii="Times New Roman" w:hAnsi="Times New Roman" w:cs="Calibri"/>
          <w:b w:val="0"/>
          <w:i w:val="0"/>
          <w:color w:val="000000"/>
          <w:sz w:val="16"/>
          <w:szCs w:val="16"/>
        </w:rPr>
        <w:t>МУП гор.</w:t>
      </w:r>
      <w:r w:rsidR="00A8794B" w:rsidRPr="00A8794B">
        <w:rPr>
          <w:rFonts w:ascii="Times New Roman" w:hAnsi="Times New Roman" w:cs="Calibri"/>
          <w:b w:val="0"/>
          <w:i w:val="0"/>
          <w:color w:val="000000"/>
          <w:sz w:val="16"/>
          <w:szCs w:val="16"/>
        </w:rPr>
        <w:t xml:space="preserve"> </w:t>
      </w:r>
      <w:r w:rsidRPr="00A8794B">
        <w:rPr>
          <w:rFonts w:ascii="Times New Roman" w:hAnsi="Times New Roman" w:cs="Calibri"/>
          <w:b w:val="0"/>
          <w:i w:val="0"/>
          <w:color w:val="000000"/>
          <w:sz w:val="16"/>
          <w:szCs w:val="16"/>
        </w:rPr>
        <w:t>Лабинска «Тепловые сети»</w:t>
      </w:r>
      <w:r w:rsidR="00B44C73" w:rsidRPr="00A8794B">
        <w:rPr>
          <w:rFonts w:ascii="Times New Roman" w:hAnsi="Times New Roman" w:cs="Times New Roman"/>
          <w:b w:val="0"/>
          <w:i w:val="0"/>
          <w:sz w:val="16"/>
          <w:szCs w:val="16"/>
        </w:rPr>
        <w:t>, именуемое в дальнейшем</w:t>
      </w:r>
      <w:r w:rsidR="00170E97" w:rsidRPr="00A8794B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«</w:t>
      </w:r>
      <w:r w:rsidR="00B44C73" w:rsidRPr="00A8794B">
        <w:rPr>
          <w:rFonts w:ascii="Times New Roman" w:hAnsi="Times New Roman" w:cs="Times New Roman"/>
          <w:b w:val="0"/>
          <w:i w:val="0"/>
          <w:sz w:val="16"/>
          <w:szCs w:val="16"/>
        </w:rPr>
        <w:t>Поставщик</w:t>
      </w:r>
      <w:r w:rsidR="00BF5967" w:rsidRPr="00A8794B">
        <w:rPr>
          <w:rFonts w:ascii="Times New Roman" w:hAnsi="Times New Roman" w:cs="Times New Roman"/>
          <w:b w:val="0"/>
          <w:i w:val="0"/>
          <w:sz w:val="16"/>
          <w:szCs w:val="16"/>
        </w:rPr>
        <w:t>»</w:t>
      </w:r>
      <w:r w:rsidR="00B44C73" w:rsidRPr="00A8794B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, в лице </w:t>
      </w:r>
      <w:r w:rsidR="00A8794B" w:rsidRPr="00A8794B">
        <w:rPr>
          <w:rFonts w:ascii="Times New Roman" w:hAnsi="Times New Roman"/>
          <w:b w:val="0"/>
          <w:i w:val="0"/>
          <w:color w:val="000000"/>
          <w:sz w:val="16"/>
          <w:szCs w:val="16"/>
        </w:rPr>
        <w:t>д</w:t>
      </w:r>
      <w:r w:rsidRPr="00A8794B">
        <w:rPr>
          <w:rFonts w:ascii="Times New Roman" w:hAnsi="Times New Roman"/>
          <w:b w:val="0"/>
          <w:i w:val="0"/>
          <w:color w:val="000000"/>
          <w:sz w:val="16"/>
          <w:szCs w:val="16"/>
        </w:rPr>
        <w:t>иректора</w:t>
      </w:r>
      <w:r w:rsidR="005638ED" w:rsidRPr="00A8794B">
        <w:rPr>
          <w:rFonts w:ascii="Times New Roman" w:hAnsi="Times New Roman"/>
          <w:b w:val="0"/>
          <w:i w:val="0"/>
          <w:color w:val="000000"/>
          <w:sz w:val="16"/>
          <w:szCs w:val="16"/>
        </w:rPr>
        <w:t xml:space="preserve"> </w:t>
      </w:r>
      <w:r w:rsidRPr="00A8794B">
        <w:rPr>
          <w:rFonts w:ascii="Times New Roman" w:hAnsi="Times New Roman"/>
          <w:b w:val="0"/>
          <w:i w:val="0"/>
          <w:color w:val="000000"/>
          <w:sz w:val="16"/>
          <w:szCs w:val="16"/>
        </w:rPr>
        <w:t>Стаценко Ирины Николаевны</w:t>
      </w:r>
      <w:r w:rsidR="00B44C73" w:rsidRPr="00A8794B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, действующего на основании </w:t>
      </w:r>
      <w:r w:rsidR="00A8794B" w:rsidRPr="00A8794B">
        <w:rPr>
          <w:rFonts w:ascii="Times New Roman" w:hAnsi="Times New Roman"/>
          <w:b w:val="0"/>
          <w:i w:val="0"/>
          <w:color w:val="000000"/>
          <w:sz w:val="16"/>
          <w:szCs w:val="16"/>
        </w:rPr>
        <w:t>у</w:t>
      </w:r>
      <w:r w:rsidRPr="00A8794B">
        <w:rPr>
          <w:rFonts w:ascii="Times New Roman" w:hAnsi="Times New Roman"/>
          <w:b w:val="0"/>
          <w:i w:val="0"/>
          <w:color w:val="000000"/>
          <w:sz w:val="16"/>
          <w:szCs w:val="16"/>
        </w:rPr>
        <w:t>става</w:t>
      </w:r>
      <w:r w:rsidR="00733648" w:rsidRPr="00A8794B">
        <w:rPr>
          <w:rFonts w:ascii="Times New Roman" w:hAnsi="Times New Roman" w:cs="Times New Roman"/>
          <w:b w:val="0"/>
          <w:i w:val="0"/>
          <w:sz w:val="16"/>
          <w:szCs w:val="16"/>
        </w:rPr>
        <w:t>,</w:t>
      </w:r>
      <w:r w:rsidR="00B44C73" w:rsidRPr="00A8794B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с одной стороны и</w:t>
      </w:r>
      <w:r w:rsidR="007F0251" w:rsidRPr="00A8794B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</w:t>
      </w:r>
      <w:r w:rsidR="00777ED1" w:rsidRPr="00A8794B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</w:t>
      </w:r>
      <w:r w:rsidR="00013934">
        <w:rPr>
          <w:rFonts w:ascii="Times New Roman" w:hAnsi="Times New Roman" w:cs="Times New Roman"/>
          <w:b w:val="0"/>
          <w:i w:val="0"/>
          <w:sz w:val="16"/>
          <w:szCs w:val="16"/>
        </w:rPr>
        <w:t>_______________________________________________</w:t>
      </w:r>
      <w:r w:rsidR="00777ED1" w:rsidRPr="00A8794B">
        <w:rPr>
          <w:rFonts w:ascii="Times New Roman" w:hAnsi="Times New Roman" w:cs="Times New Roman"/>
          <w:b w:val="0"/>
          <w:i w:val="0"/>
          <w:sz w:val="16"/>
          <w:szCs w:val="16"/>
        </w:rPr>
        <w:t>, именуем</w:t>
      </w:r>
      <w:r w:rsidR="00A8794B" w:rsidRPr="00A8794B">
        <w:rPr>
          <w:rFonts w:ascii="Times New Roman" w:hAnsi="Times New Roman" w:cs="Times New Roman"/>
          <w:b w:val="0"/>
          <w:i w:val="0"/>
          <w:sz w:val="16"/>
          <w:szCs w:val="16"/>
        </w:rPr>
        <w:t>ое</w:t>
      </w:r>
      <w:r w:rsidR="00777ED1" w:rsidRPr="00A8794B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в дальнейшем Абонент, </w:t>
      </w:r>
      <w:bookmarkStart w:id="0" w:name="OLE_LINK7"/>
      <w:bookmarkStart w:id="1" w:name="OLE_LINK8"/>
      <w:r w:rsidR="005079AA">
        <w:rPr>
          <w:rFonts w:ascii="Times New Roman" w:hAnsi="Times New Roman" w:cs="Times New Roman"/>
          <w:b w:val="0"/>
          <w:i w:val="0"/>
          <w:color w:val="000000"/>
          <w:sz w:val="16"/>
          <w:szCs w:val="16"/>
        </w:rPr>
        <w:t xml:space="preserve"> в лице </w:t>
      </w:r>
      <w:r w:rsidR="00013934">
        <w:rPr>
          <w:rFonts w:ascii="Times New Roman" w:hAnsi="Times New Roman" w:cs="Times New Roman"/>
          <w:b w:val="0"/>
          <w:i w:val="0"/>
          <w:color w:val="000000"/>
          <w:sz w:val="16"/>
          <w:szCs w:val="16"/>
        </w:rPr>
        <w:t>________________________________________________________________</w:t>
      </w:r>
      <w:r w:rsidRPr="00A8794B">
        <w:rPr>
          <w:rFonts w:ascii="Times New Roman" w:hAnsi="Times New Roman" w:cs="Times New Roman"/>
          <w:b w:val="0"/>
          <w:i w:val="0"/>
          <w:color w:val="000000"/>
          <w:sz w:val="16"/>
          <w:szCs w:val="16"/>
        </w:rPr>
        <w:t xml:space="preserve">, </w:t>
      </w:r>
      <w:r w:rsidR="005E49A1" w:rsidRPr="00A8794B">
        <w:rPr>
          <w:rFonts w:ascii="Times New Roman" w:hAnsi="Times New Roman"/>
          <w:b w:val="0"/>
          <w:i w:val="0"/>
          <w:color w:val="000000"/>
          <w:sz w:val="16"/>
          <w:szCs w:val="16"/>
        </w:rPr>
        <w:t xml:space="preserve"> </w:t>
      </w:r>
      <w:bookmarkEnd w:id="0"/>
      <w:bookmarkEnd w:id="1"/>
      <w:r w:rsidR="009D5670">
        <w:rPr>
          <w:rFonts w:ascii="Times New Roman" w:hAnsi="Times New Roman"/>
          <w:b w:val="0"/>
          <w:i w:val="0"/>
          <w:color w:val="000000"/>
          <w:sz w:val="16"/>
          <w:szCs w:val="16"/>
        </w:rPr>
        <w:t xml:space="preserve">действующей на основании </w:t>
      </w:r>
      <w:r w:rsidR="00013934">
        <w:rPr>
          <w:rFonts w:ascii="Times New Roman" w:hAnsi="Times New Roman"/>
          <w:b w:val="0"/>
          <w:i w:val="0"/>
          <w:color w:val="000000"/>
          <w:sz w:val="16"/>
          <w:szCs w:val="16"/>
        </w:rPr>
        <w:t>__________________________________________________</w:t>
      </w:r>
      <w:r w:rsidR="00777ED1" w:rsidRPr="00A8794B">
        <w:rPr>
          <w:rFonts w:ascii="Times New Roman" w:hAnsi="Times New Roman" w:cs="Times New Roman"/>
          <w:b w:val="0"/>
          <w:i w:val="0"/>
          <w:sz w:val="16"/>
          <w:szCs w:val="16"/>
        </w:rPr>
        <w:t>, с другой стороны заключили настоящий  Договор о нижеследующем:</w:t>
      </w:r>
    </w:p>
    <w:p w:rsidR="00B44C73" w:rsidRPr="00F06C45" w:rsidRDefault="00B44C73" w:rsidP="00B44C73">
      <w:pPr>
        <w:pStyle w:val="a4"/>
        <w:ind w:firstLine="540"/>
        <w:jc w:val="center"/>
        <w:rPr>
          <w:b/>
          <w:sz w:val="16"/>
          <w:szCs w:val="16"/>
        </w:rPr>
      </w:pPr>
      <w:r w:rsidRPr="00F06C45">
        <w:rPr>
          <w:b/>
          <w:sz w:val="16"/>
          <w:szCs w:val="16"/>
        </w:rPr>
        <w:t>1. ПРЕДМЕТ ДОГОВОРА</w:t>
      </w:r>
    </w:p>
    <w:p w:rsidR="00B44C73" w:rsidRPr="00F06C45" w:rsidRDefault="00B44C73" w:rsidP="00B44C73">
      <w:pPr>
        <w:pStyle w:val="a4"/>
        <w:tabs>
          <w:tab w:val="left" w:pos="-360"/>
        </w:tabs>
        <w:spacing w:after="0"/>
        <w:jc w:val="both"/>
        <w:rPr>
          <w:sz w:val="16"/>
          <w:szCs w:val="16"/>
        </w:rPr>
      </w:pPr>
      <w:r w:rsidRPr="00F06C45">
        <w:rPr>
          <w:sz w:val="16"/>
          <w:szCs w:val="16"/>
        </w:rPr>
        <w:t>1.1. Предметом настоящего Договора является поставка тепловой энергии по сети централизованного теплоснабжения Поставщиком Абоненту на условиях, определенных настоящим Договором.</w:t>
      </w:r>
    </w:p>
    <w:p w:rsidR="00B44C73" w:rsidRPr="00F06C45" w:rsidRDefault="00B44C73" w:rsidP="00B44C73">
      <w:pPr>
        <w:pStyle w:val="a4"/>
        <w:tabs>
          <w:tab w:val="left" w:pos="-360"/>
        </w:tabs>
        <w:spacing w:after="0"/>
        <w:jc w:val="both"/>
        <w:rPr>
          <w:sz w:val="16"/>
          <w:szCs w:val="16"/>
        </w:rPr>
      </w:pPr>
      <w:r w:rsidRPr="00F06C45">
        <w:rPr>
          <w:sz w:val="16"/>
          <w:szCs w:val="16"/>
        </w:rPr>
        <w:t>1.2. Режим работы системы отопления – теплоснабжение в течение отопительного сезона, в соответствии с температурным графиком</w:t>
      </w:r>
      <w:r w:rsidR="00472C64" w:rsidRPr="00F06C45">
        <w:rPr>
          <w:sz w:val="16"/>
          <w:szCs w:val="16"/>
        </w:rPr>
        <w:t xml:space="preserve">  в</w:t>
      </w:r>
      <w:r w:rsidRPr="00F06C45">
        <w:rPr>
          <w:sz w:val="16"/>
          <w:szCs w:val="16"/>
        </w:rPr>
        <w:t xml:space="preserve"> зависимости от фактической температуры наружного воздуха. Поставщик </w:t>
      </w:r>
      <w:r w:rsidRPr="008E6915">
        <w:rPr>
          <w:sz w:val="16"/>
          <w:szCs w:val="16"/>
        </w:rPr>
        <w:t>начинает</w:t>
      </w:r>
      <w:r w:rsidRPr="00F06C45">
        <w:rPr>
          <w:sz w:val="16"/>
          <w:szCs w:val="16"/>
        </w:rPr>
        <w:t xml:space="preserve"> и заканчивает отопительный период в сроки, установленные органом местного самоуправления. При этом начало отопительного периода устанавливается при среднесуточной температуре наружного воздуха ниже +8 °С, а конец отопительного периода - при среднесуточной температуре наружного воздуха выше +8 °С в течение 5 суток подряд. Отопительный период должен начинаться или заканчиваться со дня, следующего за последним днем указанного периода.</w:t>
      </w:r>
    </w:p>
    <w:p w:rsidR="00D96D0B" w:rsidRPr="00C2578B" w:rsidRDefault="00413F6B" w:rsidP="00D96D0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1.3</w:t>
      </w:r>
      <w:r w:rsidR="00F22376" w:rsidRPr="00F06C45">
        <w:rPr>
          <w:sz w:val="16"/>
          <w:szCs w:val="16"/>
        </w:rPr>
        <w:t>.</w:t>
      </w:r>
      <w:r w:rsidR="00B44C73" w:rsidRPr="00F06C45">
        <w:rPr>
          <w:sz w:val="16"/>
          <w:szCs w:val="16"/>
        </w:rPr>
        <w:t xml:space="preserve"> В своей деятельности стороны </w:t>
      </w:r>
      <w:r w:rsidR="00B44C73" w:rsidRPr="008E6915">
        <w:rPr>
          <w:sz w:val="16"/>
          <w:szCs w:val="16"/>
        </w:rPr>
        <w:t>обязуются руководствоваться: настоящим договором, нормами ЖК РФ, ГК РФ и иными нормативно-правовыми актами, регулирующими предоставление жилищно-коммунальных услуг в виде отопления и горячего водоснабжения</w:t>
      </w:r>
      <w:r w:rsidR="008E6915" w:rsidRPr="008E6915">
        <w:rPr>
          <w:sz w:val="16"/>
          <w:szCs w:val="16"/>
        </w:rPr>
        <w:t xml:space="preserve">, </w:t>
      </w:r>
      <w:r w:rsidR="00013934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6D0B" w:rsidRPr="00C2578B" w:rsidRDefault="00D96D0B" w:rsidP="00D96D0B">
      <w:pPr>
        <w:jc w:val="both"/>
        <w:rPr>
          <w:sz w:val="16"/>
          <w:szCs w:val="16"/>
        </w:rPr>
      </w:pPr>
    </w:p>
    <w:p w:rsidR="00B44C73" w:rsidRPr="00F06C45" w:rsidRDefault="00B44C73" w:rsidP="00D96D0B">
      <w:pPr>
        <w:pStyle w:val="a4"/>
        <w:tabs>
          <w:tab w:val="left" w:pos="-360"/>
        </w:tabs>
        <w:spacing w:after="0"/>
        <w:jc w:val="both"/>
        <w:rPr>
          <w:b/>
          <w:sz w:val="16"/>
          <w:szCs w:val="16"/>
        </w:rPr>
      </w:pPr>
    </w:p>
    <w:p w:rsidR="00B44C73" w:rsidRPr="00F06C45" w:rsidRDefault="00B44C73" w:rsidP="00B44C73">
      <w:pPr>
        <w:pStyle w:val="a4"/>
        <w:spacing w:after="0"/>
        <w:jc w:val="center"/>
        <w:rPr>
          <w:b/>
          <w:sz w:val="16"/>
          <w:szCs w:val="16"/>
        </w:rPr>
      </w:pPr>
      <w:r w:rsidRPr="00F06C45">
        <w:rPr>
          <w:b/>
          <w:sz w:val="16"/>
          <w:szCs w:val="16"/>
        </w:rPr>
        <w:t>2. ПРАВА И ОБЯЗАННОСТИ СТОРОН</w:t>
      </w:r>
    </w:p>
    <w:p w:rsidR="00B44C73" w:rsidRPr="00F06C45" w:rsidRDefault="00B44C73" w:rsidP="00B44C73">
      <w:pPr>
        <w:jc w:val="both"/>
        <w:rPr>
          <w:b/>
          <w:bCs/>
          <w:i/>
          <w:iCs/>
          <w:sz w:val="16"/>
          <w:szCs w:val="16"/>
        </w:rPr>
      </w:pPr>
      <w:r w:rsidRPr="00F06C45">
        <w:rPr>
          <w:b/>
          <w:bCs/>
          <w:i/>
          <w:iCs/>
          <w:sz w:val="16"/>
          <w:szCs w:val="16"/>
        </w:rPr>
        <w:t>2.1. Поставщик обязуется:</w:t>
      </w:r>
    </w:p>
    <w:p w:rsidR="00B44C73" w:rsidRPr="00F06C45" w:rsidRDefault="00B44C73" w:rsidP="0043470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2.1.1. Поставлять тепловую энергию Абоненту в сроки и в объемах, предусмотренных в соответствии с Договором на границу, определенную двухсторонним Актом по разграничению балансовой принадлежности и эксплуатационной ответственности сторон (Приложение №1), являющемуся неотъемлемой частью настоящего Договора, в период действия настоящего Договора ориентировочно в количестве, предусмотренном в соответствии с лимитами бюджетных обязательств. </w:t>
      </w:r>
    </w:p>
    <w:p w:rsidR="00375775" w:rsidRDefault="00375775" w:rsidP="00013934">
      <w:pPr>
        <w:spacing w:line="181" w:lineRule="exact"/>
        <w:jc w:val="both"/>
        <w:rPr>
          <w:sz w:val="16"/>
          <w:szCs w:val="16"/>
        </w:rPr>
      </w:pPr>
      <w:r>
        <w:rPr>
          <w:sz w:val="16"/>
          <w:szCs w:val="16"/>
        </w:rPr>
        <w:t>Общая сумма по договору на момен</w:t>
      </w:r>
      <w:r w:rsidR="001617CA">
        <w:rPr>
          <w:sz w:val="16"/>
          <w:szCs w:val="16"/>
        </w:rPr>
        <w:t>т заключения составл</w:t>
      </w:r>
      <w:r w:rsidR="0076310D">
        <w:rPr>
          <w:sz w:val="16"/>
          <w:szCs w:val="16"/>
        </w:rPr>
        <w:t xml:space="preserve">яет  </w:t>
      </w:r>
      <w:r w:rsidR="00013934">
        <w:rPr>
          <w:sz w:val="16"/>
          <w:szCs w:val="16"/>
        </w:rPr>
        <w:t>_____________________________</w:t>
      </w:r>
      <w:r w:rsidR="00486849">
        <w:rPr>
          <w:sz w:val="16"/>
          <w:szCs w:val="16"/>
        </w:rPr>
        <w:t xml:space="preserve"> </w:t>
      </w:r>
      <w:r w:rsidR="00434703">
        <w:rPr>
          <w:sz w:val="16"/>
          <w:szCs w:val="16"/>
        </w:rPr>
        <w:t>руб.,</w:t>
      </w:r>
      <w:r w:rsidR="000367BA">
        <w:rPr>
          <w:sz w:val="16"/>
          <w:szCs w:val="16"/>
        </w:rPr>
        <w:t xml:space="preserve"> в том числе НДС 18%    </w:t>
      </w:r>
      <w:r w:rsidR="00013934">
        <w:rPr>
          <w:sz w:val="16"/>
          <w:szCs w:val="16"/>
        </w:rPr>
        <w:t>_____________________________</w:t>
      </w:r>
      <w:r w:rsidR="00434703" w:rsidRPr="00595371">
        <w:rPr>
          <w:rFonts w:cs="Arial"/>
          <w:sz w:val="16"/>
          <w:szCs w:val="16"/>
        </w:rPr>
        <w:t xml:space="preserve"> руб</w:t>
      </w:r>
      <w:r w:rsidR="00C71B5A">
        <w:rPr>
          <w:rFonts w:cs="Arial"/>
          <w:sz w:val="16"/>
          <w:szCs w:val="16"/>
        </w:rPr>
        <w:t xml:space="preserve">. </w:t>
      </w:r>
      <w:r w:rsidR="00C71B5A">
        <w:rPr>
          <w:rFonts w:cs="Arial"/>
          <w:sz w:val="18"/>
          <w:szCs w:val="18"/>
        </w:rPr>
        <w:t>(Приложение № 2, являющееся неотъемлемой частью настоящего Договора)</w:t>
      </w:r>
      <w:r>
        <w:rPr>
          <w:sz w:val="16"/>
          <w:szCs w:val="16"/>
        </w:rPr>
        <w:t>.</w:t>
      </w:r>
    </w:p>
    <w:p w:rsidR="00B44C73" w:rsidRPr="00F06C45" w:rsidRDefault="00375775" w:rsidP="0037577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B44C73" w:rsidRPr="00F06C45">
        <w:rPr>
          <w:sz w:val="16"/>
          <w:szCs w:val="16"/>
        </w:rPr>
        <w:t>Количество и стоимость отпущенной тепловой энергии может отклоняться от планового значения в зависимости от фактической температуры наружного воздуха по данным метеослужбы и установленных региональной энергетической комиссией – департаментом цен и тарифов Краснодарского края тарифов на оказываемые Поставщиком услуги.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2.1.2. Отпуск тепловой энергии производится в соответствии с установленным Абоненту планом теплопотребления (лимиты) в период с                     </w:t>
      </w:r>
      <w:r w:rsidR="00013934">
        <w:rPr>
          <w:rFonts w:cs="Calibri"/>
          <w:color w:val="000000"/>
          <w:sz w:val="18"/>
          <w:szCs w:val="18"/>
        </w:rPr>
        <w:t>__.___</w:t>
      </w:r>
      <w:r w:rsidR="00BE2BD2">
        <w:rPr>
          <w:rFonts w:cs="Calibri"/>
          <w:color w:val="000000"/>
          <w:sz w:val="18"/>
          <w:szCs w:val="18"/>
        </w:rPr>
        <w:t>.20</w:t>
      </w:r>
      <w:r w:rsidR="00013934">
        <w:rPr>
          <w:rFonts w:cs="Calibri"/>
          <w:color w:val="000000"/>
          <w:sz w:val="18"/>
          <w:szCs w:val="18"/>
        </w:rPr>
        <w:t>__</w:t>
      </w:r>
      <w:r w:rsidR="007B6633">
        <w:rPr>
          <w:rFonts w:cs="Calibri"/>
          <w:color w:val="000000"/>
          <w:sz w:val="18"/>
          <w:szCs w:val="18"/>
        </w:rPr>
        <w:t xml:space="preserve">  </w:t>
      </w:r>
      <w:r w:rsidR="007B6633">
        <w:rPr>
          <w:rFonts w:cs="Arial"/>
          <w:color w:val="000000"/>
          <w:sz w:val="18"/>
          <w:szCs w:val="18"/>
        </w:rPr>
        <w:t xml:space="preserve">г. по </w:t>
      </w:r>
      <w:r w:rsidR="00013934">
        <w:rPr>
          <w:rFonts w:cs="Calibri"/>
          <w:color w:val="000000"/>
          <w:sz w:val="18"/>
          <w:szCs w:val="18"/>
        </w:rPr>
        <w:t>___.___.20___</w:t>
      </w:r>
      <w:r w:rsidR="007B6633">
        <w:rPr>
          <w:rFonts w:cs="Calibri"/>
          <w:color w:val="000000"/>
          <w:sz w:val="18"/>
          <w:szCs w:val="18"/>
        </w:rPr>
        <w:t xml:space="preserve"> </w:t>
      </w:r>
      <w:r w:rsidR="007B6633">
        <w:rPr>
          <w:rFonts w:cs="Arial"/>
          <w:color w:val="000000"/>
          <w:sz w:val="18"/>
          <w:szCs w:val="18"/>
        </w:rPr>
        <w:t>г.</w:t>
      </w:r>
      <w:r w:rsidRPr="00F06C45">
        <w:rPr>
          <w:sz w:val="16"/>
          <w:szCs w:val="16"/>
        </w:rPr>
        <w:t xml:space="preserve"> с максимумом тепловой нагрузки 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  в том числе: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- на отопление </w:t>
      </w:r>
      <w:r w:rsidR="00A46A29" w:rsidRPr="00F06C45">
        <w:rPr>
          <w:sz w:val="16"/>
          <w:szCs w:val="16"/>
          <w:u w:val="single"/>
        </w:rPr>
        <w:t>_</w:t>
      </w:r>
      <w:r w:rsidR="007B6633" w:rsidRPr="007B6633">
        <w:rPr>
          <w:rFonts w:cs="Calibri"/>
          <w:color w:val="000000"/>
          <w:sz w:val="18"/>
          <w:szCs w:val="18"/>
        </w:rPr>
        <w:t xml:space="preserve"> </w:t>
      </w:r>
      <w:r w:rsidR="00013934">
        <w:rPr>
          <w:rFonts w:cs="Calibri"/>
          <w:color w:val="000000"/>
          <w:sz w:val="18"/>
          <w:szCs w:val="18"/>
        </w:rPr>
        <w:t>___________</w:t>
      </w:r>
      <w:r w:rsidR="001B7EE5" w:rsidRPr="00F06C45">
        <w:rPr>
          <w:sz w:val="16"/>
          <w:szCs w:val="16"/>
          <w:u w:val="single"/>
        </w:rPr>
        <w:t xml:space="preserve"> </w:t>
      </w:r>
      <w:r w:rsidRPr="00F06C45">
        <w:rPr>
          <w:sz w:val="16"/>
          <w:szCs w:val="16"/>
        </w:rPr>
        <w:t xml:space="preserve">Гкал/час при расчетной температуре наружного воздуха на отопление </w:t>
      </w:r>
      <w:r w:rsidRPr="00F06C45">
        <w:rPr>
          <w:sz w:val="16"/>
          <w:szCs w:val="16"/>
          <w:lang w:val="en-US"/>
        </w:rPr>
        <w:t>t</w:t>
      </w:r>
      <w:r w:rsidRPr="00F06C45">
        <w:rPr>
          <w:sz w:val="16"/>
          <w:szCs w:val="16"/>
        </w:rPr>
        <w:t xml:space="preserve"> р.от.= </w:t>
      </w:r>
      <w:r w:rsidRPr="00F06C45">
        <w:rPr>
          <w:sz w:val="16"/>
          <w:szCs w:val="16"/>
          <w:u w:val="single"/>
        </w:rPr>
        <w:t>_</w:t>
      </w:r>
      <w:r w:rsidR="00A46A29" w:rsidRPr="00F06C45">
        <w:rPr>
          <w:sz w:val="16"/>
          <w:szCs w:val="16"/>
          <w:u w:val="single"/>
        </w:rPr>
        <w:t>-17</w:t>
      </w:r>
      <w:r w:rsidRPr="00F06C45">
        <w:rPr>
          <w:sz w:val="16"/>
          <w:szCs w:val="16"/>
          <w:u w:val="single"/>
        </w:rPr>
        <w:t>____°</w:t>
      </w:r>
      <w:r w:rsidRPr="00F06C45">
        <w:rPr>
          <w:sz w:val="16"/>
          <w:szCs w:val="16"/>
        </w:rPr>
        <w:t>С;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- на вентиляцию ____</w:t>
      </w:r>
      <w:r w:rsidR="00A46A29" w:rsidRPr="00F06C45">
        <w:rPr>
          <w:sz w:val="16"/>
          <w:szCs w:val="16"/>
        </w:rPr>
        <w:t>-</w:t>
      </w:r>
      <w:r w:rsidRPr="00F06C45">
        <w:rPr>
          <w:sz w:val="16"/>
          <w:szCs w:val="16"/>
        </w:rPr>
        <w:t>____ Гкал/час при расчетной температуре наружного воздуха на вентиляцию t р.в. = _</w:t>
      </w:r>
      <w:r w:rsidR="00A46A29" w:rsidRPr="00F06C45">
        <w:rPr>
          <w:sz w:val="16"/>
          <w:szCs w:val="16"/>
        </w:rPr>
        <w:t>-</w:t>
      </w:r>
      <w:r w:rsidRPr="00F06C45">
        <w:rPr>
          <w:sz w:val="16"/>
          <w:szCs w:val="16"/>
        </w:rPr>
        <w:t>____°С;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- на горячее водоснабжение </w:t>
      </w:r>
      <w:r w:rsidR="00176AE9" w:rsidRPr="00F06C45">
        <w:rPr>
          <w:sz w:val="16"/>
          <w:szCs w:val="16"/>
        </w:rPr>
        <w:t xml:space="preserve"> </w:t>
      </w:r>
      <w:r w:rsidR="00A8794B">
        <w:rPr>
          <w:rFonts w:cs="Calibri"/>
          <w:sz w:val="18"/>
          <w:szCs w:val="18"/>
        </w:rPr>
        <w:t>____</w:t>
      </w:r>
      <w:r w:rsidRPr="00F06C45">
        <w:rPr>
          <w:sz w:val="16"/>
          <w:szCs w:val="16"/>
        </w:rPr>
        <w:t xml:space="preserve"> Гкал/час;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- на технологические нужды ____</w:t>
      </w:r>
      <w:r w:rsidR="00A46A29" w:rsidRPr="00F06C45">
        <w:rPr>
          <w:sz w:val="16"/>
          <w:szCs w:val="16"/>
        </w:rPr>
        <w:t>-</w:t>
      </w:r>
      <w:r w:rsidRPr="00F06C45">
        <w:rPr>
          <w:sz w:val="16"/>
          <w:szCs w:val="16"/>
        </w:rPr>
        <w:t>____ Гкал/час;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Плановый отпуск тепловой энергии определяется прилагаемыми лимитами бюджет</w:t>
      </w:r>
      <w:r w:rsidR="00EC5042">
        <w:rPr>
          <w:sz w:val="16"/>
          <w:szCs w:val="16"/>
        </w:rPr>
        <w:t xml:space="preserve">ных обязательств </w:t>
      </w:r>
      <w:r w:rsidRPr="00F06C45">
        <w:rPr>
          <w:sz w:val="16"/>
          <w:szCs w:val="16"/>
        </w:rPr>
        <w:t xml:space="preserve"> на ожидаемые по климатическим данным среднемесячные температуры наружного воздуха.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2.1.3. </w:t>
      </w:r>
      <w:r w:rsidR="00A26A26" w:rsidRPr="00F06C45">
        <w:rPr>
          <w:sz w:val="16"/>
          <w:szCs w:val="16"/>
        </w:rPr>
        <w:t>Определять ф</w:t>
      </w:r>
      <w:r w:rsidRPr="00F06C45">
        <w:rPr>
          <w:sz w:val="16"/>
          <w:szCs w:val="16"/>
        </w:rPr>
        <w:t xml:space="preserve">актическое количество тепловой энергии, подаваемой Поставщиком Абоненту для нужд отопления и вентиляции в зависимости от фактической температуры наружного воздуха по данным метеостанции, для горячего водоснабжения – на основании данных за расчетный период, предоставляемых Абонентом в соответствии с п. 2.3.4, для технологических целей – по представленному Абонентом суточному графику нагрузки. </w:t>
      </w:r>
    </w:p>
    <w:p w:rsidR="00B44C73" w:rsidRPr="00F06C45" w:rsidRDefault="00B44C73" w:rsidP="00B44C73">
      <w:pPr>
        <w:pStyle w:val="a4"/>
        <w:tabs>
          <w:tab w:val="num" w:pos="0"/>
          <w:tab w:val="left" w:pos="1080"/>
        </w:tabs>
        <w:spacing w:after="0"/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2.1.4. Своевременно информировать Абонента, через средства массовой информации, об изменении тарифов на оказываемые Поставщиком услуги.</w:t>
      </w:r>
    </w:p>
    <w:p w:rsidR="00B44C73" w:rsidRPr="00F06C45" w:rsidRDefault="00B44C73" w:rsidP="00B44C73">
      <w:pPr>
        <w:pStyle w:val="a4"/>
        <w:tabs>
          <w:tab w:val="num" w:pos="0"/>
          <w:tab w:val="left" w:pos="1080"/>
        </w:tabs>
        <w:spacing w:after="0"/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2.1.5. Информировать Абонента, в письменном виде или через средства массовой информации, о плановых перерывах предоставления услуг не позднее, чем за 10 рабочих дней до начала перерыва.</w:t>
      </w:r>
    </w:p>
    <w:p w:rsidR="00B44C73" w:rsidRPr="00F06C45" w:rsidRDefault="00B44C73" w:rsidP="00B44C73">
      <w:pPr>
        <w:pStyle w:val="a4"/>
        <w:tabs>
          <w:tab w:val="left" w:pos="1080"/>
        </w:tabs>
        <w:spacing w:after="0"/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2.1.6. По требованию Абонента направлять своего представителя для выяснения причин не предоставления или предоставления услуг по теплоснабжению ненадлежащего качества (с составлением соответствующего акта). Производить в установленном порядке уменьшение размера платы за услуги при предоставлении услуг ненадлежащего качества.</w:t>
      </w:r>
    </w:p>
    <w:p w:rsidR="00B44C73" w:rsidRPr="00F06C45" w:rsidRDefault="00B44C73" w:rsidP="00B44C73">
      <w:pPr>
        <w:pStyle w:val="a4"/>
        <w:tabs>
          <w:tab w:val="num" w:pos="0"/>
          <w:tab w:val="left" w:pos="1080"/>
        </w:tabs>
        <w:spacing w:after="0"/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2.1.7. Производить по требованию Абонента сверку платы за услуги теплоснабжения и не позднее 3-х рабочих дней выдавать документы, подтверждающие правильность начисления Абоненту платежей с учетом соответствия качества предоставляемых услуг требованиям законодательства РФ и договору, а также правильность начисления установленных федеральными законами и договором неустоек (штраф, пеня).</w:t>
      </w:r>
    </w:p>
    <w:p w:rsidR="00B44C73" w:rsidRPr="00F06C45" w:rsidRDefault="00B44C73" w:rsidP="00B44C73">
      <w:pPr>
        <w:tabs>
          <w:tab w:val="num" w:pos="0"/>
        </w:tabs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2.1.8. Поставлять тепловую энергию на нужды отопления и горячего водоснабжения, соответствующую по качеству температурному графику, обязательным требованиям действующих нормативов и стандартов, санитарных норм и правил, с допустимыми отклонениями температуры теплоносителя ±3</w:t>
      </w:r>
      <w:r w:rsidRPr="00F06C45">
        <w:rPr>
          <w:sz w:val="16"/>
          <w:szCs w:val="16"/>
          <w:vertAlign w:val="superscript"/>
        </w:rPr>
        <w:t>0</w:t>
      </w:r>
      <w:r w:rsidRPr="00F06C45">
        <w:rPr>
          <w:sz w:val="16"/>
          <w:szCs w:val="16"/>
        </w:rPr>
        <w:t xml:space="preserve">С. При этом Поставщик несет ответственность за режим и качество тепловой энергии на нужды отопления и горячего водоснабжения на границе сетей, находящихся на балансе Абонента </w:t>
      </w:r>
      <w:r w:rsidR="00F25137" w:rsidRPr="00F06C45">
        <w:rPr>
          <w:sz w:val="16"/>
          <w:szCs w:val="16"/>
        </w:rPr>
        <w:t xml:space="preserve">на основании </w:t>
      </w:r>
      <w:r w:rsidRPr="00F06C45">
        <w:rPr>
          <w:sz w:val="16"/>
          <w:szCs w:val="16"/>
        </w:rPr>
        <w:t>акта разграничения балансовой ответственности (Приложение №1).</w:t>
      </w:r>
    </w:p>
    <w:p w:rsidR="00B44C73" w:rsidRPr="00F06C45" w:rsidRDefault="00B44C73" w:rsidP="00B44C73">
      <w:pPr>
        <w:jc w:val="both"/>
        <w:rPr>
          <w:b/>
          <w:bCs/>
          <w:i/>
          <w:iCs/>
          <w:sz w:val="16"/>
          <w:szCs w:val="16"/>
        </w:rPr>
      </w:pPr>
    </w:p>
    <w:p w:rsidR="00B44C73" w:rsidRPr="00F06C45" w:rsidRDefault="00B44C73" w:rsidP="00B44C73">
      <w:pPr>
        <w:jc w:val="both"/>
        <w:rPr>
          <w:b/>
          <w:bCs/>
          <w:i/>
          <w:iCs/>
          <w:sz w:val="16"/>
          <w:szCs w:val="16"/>
        </w:rPr>
      </w:pPr>
      <w:r w:rsidRPr="00F06C45">
        <w:rPr>
          <w:b/>
          <w:bCs/>
          <w:i/>
          <w:iCs/>
          <w:sz w:val="16"/>
          <w:szCs w:val="16"/>
        </w:rPr>
        <w:t>2.2. Поставщик имеет право: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2.2.1. Прекращать подачу тепловой энергии Абоненту для проведения плановых и аварийных работ по ремонту основного оборудования и тепловых сетей.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2.2.2. </w:t>
      </w:r>
      <w:r w:rsidR="00FC362D" w:rsidRPr="00F06C45">
        <w:rPr>
          <w:sz w:val="16"/>
          <w:szCs w:val="16"/>
        </w:rPr>
        <w:t>Осуществлять</w:t>
      </w:r>
      <w:r w:rsidR="00AA3CCA" w:rsidRPr="00F06C45">
        <w:rPr>
          <w:sz w:val="16"/>
          <w:szCs w:val="16"/>
        </w:rPr>
        <w:t xml:space="preserve"> б</w:t>
      </w:r>
      <w:r w:rsidRPr="00F06C45">
        <w:rPr>
          <w:sz w:val="16"/>
          <w:szCs w:val="16"/>
        </w:rPr>
        <w:t>еспрепятственн</w:t>
      </w:r>
      <w:r w:rsidR="00AA3CCA" w:rsidRPr="00F06C45">
        <w:rPr>
          <w:sz w:val="16"/>
          <w:szCs w:val="16"/>
        </w:rPr>
        <w:t>ый доступ</w:t>
      </w:r>
      <w:r w:rsidRPr="00F06C45">
        <w:rPr>
          <w:sz w:val="16"/>
          <w:szCs w:val="16"/>
        </w:rPr>
        <w:t>, по первому требованию</w:t>
      </w:r>
      <w:r w:rsidR="00AA3CCA" w:rsidRPr="00F06C45">
        <w:rPr>
          <w:sz w:val="16"/>
          <w:szCs w:val="16"/>
        </w:rPr>
        <w:t>, представителей Поставщика</w:t>
      </w:r>
      <w:r w:rsidRPr="00F06C45">
        <w:rPr>
          <w:sz w:val="16"/>
          <w:szCs w:val="16"/>
        </w:rPr>
        <w:t xml:space="preserve"> к тепловому оборудованию и нагревательным приборам, тепловым установкам и приборам учета для ликвидации аварий, проведения проверки работы приборов учета и теплопринимающего оборудования, а также для контроля за соблюдением установленных режимов теплопотребления или проведении замеров по определению количества потребляемой тепловой энергии, количества и параметров теплоносителя;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2.2.3.</w:t>
      </w:r>
      <w:r w:rsidRPr="00F06C45">
        <w:rPr>
          <w:b/>
          <w:sz w:val="16"/>
          <w:szCs w:val="16"/>
        </w:rPr>
        <w:t xml:space="preserve"> </w:t>
      </w:r>
      <w:r w:rsidRPr="00F06C45">
        <w:rPr>
          <w:sz w:val="16"/>
          <w:szCs w:val="16"/>
        </w:rPr>
        <w:t>Опломбировать запорную арматуру с целью исключения самовольного регулирования системы теплопотребления;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2.2.4.</w:t>
      </w:r>
      <w:r w:rsidRPr="00F06C45">
        <w:rPr>
          <w:b/>
          <w:sz w:val="16"/>
          <w:szCs w:val="16"/>
        </w:rPr>
        <w:t xml:space="preserve"> </w:t>
      </w:r>
      <w:r w:rsidRPr="00F06C45">
        <w:rPr>
          <w:sz w:val="16"/>
          <w:szCs w:val="16"/>
        </w:rPr>
        <w:t>Предварительно, уведомив Абонента, прекратить полностью или ограничить подачу тепловой энергии в следующих случаях: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а) просрочки оплаты начисленных сумм в соответствии с действующим законодательством</w:t>
      </w:r>
      <w:r w:rsidR="00AA3CCA" w:rsidRPr="00F06C45">
        <w:rPr>
          <w:sz w:val="16"/>
          <w:szCs w:val="16"/>
        </w:rPr>
        <w:t xml:space="preserve"> РФ и условиями Договора</w:t>
      </w:r>
      <w:r w:rsidRPr="00F06C45">
        <w:rPr>
          <w:sz w:val="16"/>
          <w:szCs w:val="16"/>
        </w:rPr>
        <w:t>. Возобновление услуг Абоненту производится после полного погашения задолженности, с учетом пени и оплаты работ по отключению и подключению к системе теплоснабжения;</w:t>
      </w:r>
    </w:p>
    <w:p w:rsidR="00B44C73" w:rsidRPr="00F06C45" w:rsidRDefault="00B44C73" w:rsidP="00B44C73">
      <w:pPr>
        <w:tabs>
          <w:tab w:val="left" w:pos="720"/>
          <w:tab w:val="left" w:pos="1080"/>
          <w:tab w:val="left" w:pos="1260"/>
        </w:tabs>
        <w:suppressAutoHyphens/>
        <w:jc w:val="both"/>
        <w:rPr>
          <w:b/>
          <w:sz w:val="16"/>
          <w:szCs w:val="16"/>
        </w:rPr>
      </w:pPr>
      <w:r w:rsidRPr="00F06C45">
        <w:rPr>
          <w:sz w:val="16"/>
          <w:szCs w:val="16"/>
        </w:rPr>
        <w:t>б) выявления факта несанкционированного подключения Абонентом дополнительных теплопотребляющих установок без согласования с Поставщиком или присоединение их до приборов учета;</w:t>
      </w:r>
    </w:p>
    <w:p w:rsidR="00B44C73" w:rsidRPr="00F06C45" w:rsidRDefault="00B44C73" w:rsidP="00B44C73">
      <w:pPr>
        <w:pStyle w:val="a4"/>
        <w:spacing w:after="0"/>
        <w:jc w:val="both"/>
        <w:rPr>
          <w:sz w:val="16"/>
          <w:szCs w:val="16"/>
        </w:rPr>
      </w:pPr>
      <w:r w:rsidRPr="00F06C45">
        <w:rPr>
          <w:sz w:val="16"/>
          <w:szCs w:val="16"/>
        </w:rPr>
        <w:t>в) расточительства тепловой энергии (не утепление оконных и дверных блоков) и горячей воды, загрязнения, хищения или допущения утечки сетевой воды из-за неисправности сантехнических приборов и инженерного оборудования;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г) неудовлетворительного состояния внутридомовых инженерных систем, за техническое состояние которых отвечает Абонент, угрожающего аварией или создающего угрозу жизни и отсутствия актов готовности тепловых сетей к эксплуатации в отопительном периоде;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д) недопуска уполномоченного лица Поставщика к тепловому оборудованию, тепло</w:t>
      </w:r>
      <w:r w:rsidR="00F25137" w:rsidRPr="00F06C45">
        <w:rPr>
          <w:sz w:val="16"/>
          <w:szCs w:val="16"/>
        </w:rPr>
        <w:t xml:space="preserve">вым </w:t>
      </w:r>
      <w:r w:rsidRPr="00F06C45">
        <w:rPr>
          <w:sz w:val="16"/>
          <w:szCs w:val="16"/>
        </w:rPr>
        <w:t>установкам и к расчетным приборам учета тепловой энергии;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е) отказа произвести регулировку гидравлического и теплового режимов по требованию Поставщика;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е) нарушения установленного режима теплопотребления и самовольного регулирования системы теплоснабжения;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ж) срыва пломбы, наложенной Поставщиком.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lastRenderedPageBreak/>
        <w:t>2.2.5. Направлять Абоненту предписание с указанием расчетных параметров сужающих устройств для их установки;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2.2.6. Производить подачу тепловой энергии на отопление только при наличии акта, составленного в соответствии с п.2.3.3. настоящего договора;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2.2.7. При изменении тарифов выполнять перерасчет объемов теплопотребления в денежном выражении.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</w:p>
    <w:p w:rsidR="00B44C73" w:rsidRPr="00F06C45" w:rsidRDefault="00B44C73" w:rsidP="00B44C73">
      <w:pPr>
        <w:jc w:val="both"/>
        <w:rPr>
          <w:b/>
          <w:bCs/>
          <w:i/>
          <w:iCs/>
          <w:sz w:val="16"/>
          <w:szCs w:val="16"/>
        </w:rPr>
      </w:pPr>
      <w:r w:rsidRPr="00F06C45">
        <w:rPr>
          <w:b/>
          <w:bCs/>
          <w:i/>
          <w:iCs/>
          <w:sz w:val="16"/>
          <w:szCs w:val="16"/>
        </w:rPr>
        <w:t>2.3. Абонент обязуется: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2.3.1. Принимать тепловую энергию от Поставщика в количестве, определенном согласно п. 2.1. настоящего Договора.</w:t>
      </w:r>
    </w:p>
    <w:p w:rsidR="00B44C73" w:rsidRPr="00F06C45" w:rsidRDefault="005926D3" w:rsidP="00B44C73">
      <w:pPr>
        <w:jc w:val="both"/>
        <w:rPr>
          <w:sz w:val="16"/>
          <w:szCs w:val="16"/>
        </w:rPr>
      </w:pPr>
      <w:r>
        <w:rPr>
          <w:sz w:val="16"/>
          <w:szCs w:val="16"/>
        </w:rPr>
        <w:t>2.3.2</w:t>
      </w:r>
      <w:r w:rsidR="00B44C73" w:rsidRPr="00F06C45">
        <w:rPr>
          <w:sz w:val="16"/>
          <w:szCs w:val="16"/>
        </w:rPr>
        <w:t>. Оплачивать тепловую энергию по тарифам, утвержденным региональной энергетической комиссией – департаментом цен и тарифов Краснодарского края и на условиях, предусмотренных в разделе 3 настоящего Договора.</w:t>
      </w:r>
    </w:p>
    <w:p w:rsidR="00B44C73" w:rsidRPr="00F06C45" w:rsidRDefault="005926D3" w:rsidP="00B44C73">
      <w:pPr>
        <w:jc w:val="both"/>
        <w:rPr>
          <w:sz w:val="16"/>
          <w:szCs w:val="16"/>
        </w:rPr>
      </w:pPr>
      <w:r>
        <w:rPr>
          <w:sz w:val="16"/>
          <w:szCs w:val="16"/>
        </w:rPr>
        <w:t>2.3.3</w:t>
      </w:r>
      <w:r w:rsidR="00B44C73" w:rsidRPr="00F06C45">
        <w:rPr>
          <w:sz w:val="16"/>
          <w:szCs w:val="16"/>
        </w:rPr>
        <w:t xml:space="preserve">. Соблюдать предусмотренный настоящим Договором режим потребления тепловой энергии, устанавливать сужающие устройства в соответствии с выданным Поставщиком предписанием по их установке, обеспечивать безопасность эксплуатации находящихся в его ведении тепловых сетей, а также приборов учета и оборудования. </w:t>
      </w:r>
    </w:p>
    <w:p w:rsidR="00B44C73" w:rsidRPr="00F06C45" w:rsidRDefault="005926D3" w:rsidP="00B44C73">
      <w:pPr>
        <w:jc w:val="both"/>
        <w:rPr>
          <w:sz w:val="16"/>
          <w:szCs w:val="16"/>
        </w:rPr>
      </w:pPr>
      <w:r>
        <w:rPr>
          <w:sz w:val="16"/>
          <w:szCs w:val="16"/>
        </w:rPr>
        <w:t>2.3.4</w:t>
      </w:r>
      <w:r w:rsidR="00B44C73" w:rsidRPr="00F06C45">
        <w:rPr>
          <w:sz w:val="16"/>
          <w:szCs w:val="16"/>
        </w:rPr>
        <w:t>. Обеспечить готовность к предоставлению коммунальных услуг инженерных систем, находящихся в эксплуатационной ответственности или на балансе Абонента. Своевременно производить поверку узлов учета, промывку и опрессовку инженерных систем отопления и горячего водоснабжения в присутствии представителя Поставщика, с предоставлением Акта выполненных работ. При неготовности тепловых систем и отсутствия Акта готовности включение Абонентом систем теплоснабжения считается самовольным.</w:t>
      </w:r>
    </w:p>
    <w:p w:rsidR="00B44C73" w:rsidRPr="00F06C45" w:rsidRDefault="005926D3" w:rsidP="00170E97">
      <w:pPr>
        <w:jc w:val="both"/>
        <w:rPr>
          <w:sz w:val="16"/>
          <w:szCs w:val="16"/>
        </w:rPr>
      </w:pPr>
      <w:r>
        <w:rPr>
          <w:sz w:val="16"/>
          <w:szCs w:val="16"/>
        </w:rPr>
        <w:t>2.3.5</w:t>
      </w:r>
      <w:r w:rsidR="00B44C73" w:rsidRPr="00F06C45">
        <w:rPr>
          <w:sz w:val="16"/>
          <w:szCs w:val="16"/>
        </w:rPr>
        <w:t xml:space="preserve">. Абонент обязан, в срок до </w:t>
      </w:r>
      <w:r w:rsidR="007655BD" w:rsidRPr="00F06C45">
        <w:rPr>
          <w:sz w:val="16"/>
          <w:szCs w:val="16"/>
        </w:rPr>
        <w:t>25</w:t>
      </w:r>
      <w:r w:rsidR="00B44C73" w:rsidRPr="00F06C45">
        <w:rPr>
          <w:sz w:val="16"/>
          <w:szCs w:val="16"/>
        </w:rPr>
        <w:t xml:space="preserve"> числа текущего месяца, представлять в теплоснабжающую организацию сведения о количестве пользователей горячим водоснабжением и показания приборов учета, регистрирующие фактический объем потребленной тепловой энергии за расчетный период.</w:t>
      </w:r>
      <w:r w:rsidR="00170E97" w:rsidRPr="00F06C45">
        <w:rPr>
          <w:sz w:val="16"/>
          <w:szCs w:val="16"/>
        </w:rPr>
        <w:t xml:space="preserve"> При непредставлении </w:t>
      </w:r>
      <w:r w:rsidR="00637C08" w:rsidRPr="00F06C45">
        <w:rPr>
          <w:sz w:val="16"/>
          <w:szCs w:val="16"/>
        </w:rPr>
        <w:t>А</w:t>
      </w:r>
      <w:r w:rsidR="00170E97" w:rsidRPr="00F06C45">
        <w:rPr>
          <w:sz w:val="16"/>
          <w:szCs w:val="16"/>
        </w:rPr>
        <w:t xml:space="preserve">бонентом показаний приборов учета </w:t>
      </w:r>
      <w:r w:rsidR="00637C08" w:rsidRPr="00F06C45">
        <w:rPr>
          <w:sz w:val="16"/>
          <w:szCs w:val="16"/>
        </w:rPr>
        <w:t>тепловой энергии</w:t>
      </w:r>
      <w:r w:rsidR="00170E97" w:rsidRPr="00F06C45">
        <w:rPr>
          <w:sz w:val="16"/>
          <w:szCs w:val="16"/>
        </w:rPr>
        <w:t xml:space="preserve"> в указанны</w:t>
      </w:r>
      <w:r w:rsidR="00637C08" w:rsidRPr="00F06C45">
        <w:rPr>
          <w:sz w:val="16"/>
          <w:szCs w:val="16"/>
        </w:rPr>
        <w:t>й срок,</w:t>
      </w:r>
      <w:r w:rsidR="00170E97" w:rsidRPr="00F06C45">
        <w:rPr>
          <w:sz w:val="16"/>
          <w:szCs w:val="16"/>
        </w:rPr>
        <w:t xml:space="preserve"> учет энергоресурсов за период отсутствия показаний приборов учета производится в порядке, предусмотренном Правилами учета</w:t>
      </w:r>
      <w:r w:rsidR="00637C08" w:rsidRPr="00F06C45">
        <w:rPr>
          <w:sz w:val="16"/>
          <w:szCs w:val="16"/>
        </w:rPr>
        <w:t xml:space="preserve"> и пунктом 2.1. Договора</w:t>
      </w:r>
      <w:r w:rsidR="00170E97" w:rsidRPr="00F06C45">
        <w:rPr>
          <w:sz w:val="16"/>
          <w:szCs w:val="16"/>
        </w:rPr>
        <w:t>.</w:t>
      </w:r>
    </w:p>
    <w:p w:rsidR="00B44C73" w:rsidRPr="00F06C45" w:rsidRDefault="005926D3" w:rsidP="00B44C73">
      <w:pPr>
        <w:jc w:val="both"/>
        <w:rPr>
          <w:sz w:val="16"/>
          <w:szCs w:val="16"/>
        </w:rPr>
      </w:pPr>
      <w:r>
        <w:rPr>
          <w:sz w:val="16"/>
          <w:szCs w:val="16"/>
        </w:rPr>
        <w:t>2.3.6</w:t>
      </w:r>
      <w:r w:rsidR="00B44C73" w:rsidRPr="00F06C45">
        <w:rPr>
          <w:sz w:val="16"/>
          <w:szCs w:val="16"/>
        </w:rPr>
        <w:t>. В помещениях на верхних этажах здания должны быть установлены краны Маевского для спуска воздуха из систем отопления.</w:t>
      </w:r>
    </w:p>
    <w:p w:rsidR="00B44C73" w:rsidRPr="00F06C45" w:rsidRDefault="005926D3" w:rsidP="00B44C73">
      <w:pPr>
        <w:jc w:val="both"/>
        <w:rPr>
          <w:sz w:val="16"/>
          <w:szCs w:val="16"/>
        </w:rPr>
      </w:pPr>
      <w:r>
        <w:rPr>
          <w:sz w:val="16"/>
          <w:szCs w:val="16"/>
        </w:rPr>
        <w:t>2.3.7</w:t>
      </w:r>
      <w:r w:rsidR="00B44C73" w:rsidRPr="00F06C45">
        <w:rPr>
          <w:sz w:val="16"/>
          <w:szCs w:val="16"/>
        </w:rPr>
        <w:t>. Обеспечить  укомплектованность узлов учета тепловой энергии коммерческими приборами учета, регистрирующих параметры теплоносителя, внесенных в Государственный реестр средств измерений; контроль за состоянием и своевременной поверкой приборов учета в установленном порядке.</w:t>
      </w:r>
    </w:p>
    <w:p w:rsidR="00B44C73" w:rsidRPr="00F06C45" w:rsidRDefault="005926D3" w:rsidP="00B44C73">
      <w:pPr>
        <w:jc w:val="both"/>
        <w:rPr>
          <w:sz w:val="16"/>
          <w:szCs w:val="16"/>
        </w:rPr>
      </w:pPr>
      <w:r>
        <w:rPr>
          <w:sz w:val="16"/>
          <w:szCs w:val="16"/>
        </w:rPr>
        <w:t>2.3.8</w:t>
      </w:r>
      <w:r w:rsidR="00B44C73" w:rsidRPr="00F06C45">
        <w:rPr>
          <w:sz w:val="16"/>
          <w:szCs w:val="16"/>
        </w:rPr>
        <w:t>. Обеспечить защиту приборов узла учета тепловой энергии от несанкционированного вмешательства в их работу, нарушающего достоверный учет тепловой энергии и регистрацию параметров теплоносителя. Незамедлительно сообщать Поставщику обо всех нарушениях и неисправностях в работе приборов коммерческого учета тепловой энергии, с оформлением соответствующих Актов.</w:t>
      </w:r>
    </w:p>
    <w:p w:rsidR="00B44C73" w:rsidRPr="00F06C45" w:rsidRDefault="005926D3" w:rsidP="00B44C73">
      <w:pPr>
        <w:jc w:val="both"/>
        <w:rPr>
          <w:sz w:val="16"/>
          <w:szCs w:val="16"/>
        </w:rPr>
      </w:pPr>
      <w:r>
        <w:rPr>
          <w:sz w:val="16"/>
          <w:szCs w:val="16"/>
        </w:rPr>
        <w:t>2.3.9</w:t>
      </w:r>
      <w:r w:rsidR="00B44C73" w:rsidRPr="00F06C45">
        <w:rPr>
          <w:sz w:val="16"/>
          <w:szCs w:val="16"/>
        </w:rPr>
        <w:t xml:space="preserve">. Немедленно сообщать дежурному диспетчеру Поставщика обо всех случаях обнаружения утечки теплоносителя; срочно принимать меры к исправлению повреждения. В аварийных ситуациях по требованию Поставщика немедленно отключать от тепловой </w:t>
      </w:r>
      <w:r w:rsidR="00637C08" w:rsidRPr="00F06C45">
        <w:rPr>
          <w:sz w:val="16"/>
          <w:szCs w:val="16"/>
        </w:rPr>
        <w:t>сети,</w:t>
      </w:r>
      <w:r w:rsidR="00B44C73" w:rsidRPr="00F06C45">
        <w:rPr>
          <w:sz w:val="16"/>
          <w:szCs w:val="16"/>
        </w:rPr>
        <w:t xml:space="preserve"> вышедшее из строя оборудование, принадлежащее Абонентом, и своими силами и средствами обеспечить срочный аварийный ремонт в любое время суток.</w:t>
      </w:r>
    </w:p>
    <w:p w:rsidR="00B44C73" w:rsidRPr="00F06C45" w:rsidRDefault="005926D3" w:rsidP="00B44C73">
      <w:pPr>
        <w:jc w:val="both"/>
        <w:rPr>
          <w:b/>
          <w:bCs/>
          <w:i/>
          <w:iCs/>
          <w:sz w:val="16"/>
          <w:szCs w:val="16"/>
        </w:rPr>
      </w:pPr>
      <w:r>
        <w:rPr>
          <w:sz w:val="16"/>
          <w:szCs w:val="16"/>
        </w:rPr>
        <w:t>2.3.10</w:t>
      </w:r>
      <w:r w:rsidR="00B44C73" w:rsidRPr="00F06C45">
        <w:rPr>
          <w:sz w:val="16"/>
          <w:szCs w:val="16"/>
        </w:rPr>
        <w:t>. Фиксировать соответствующей записью в журнале учета тепловой энергии время выхода из строя узла учета тепловой энергии с немедленным (не более чем в течение суток) уведомлением об этом поставщика с сообщением данных о показаниях приборов узла учета на момент его выхода из строя.</w:t>
      </w:r>
    </w:p>
    <w:p w:rsidR="00B44C73" w:rsidRPr="00F06C45" w:rsidRDefault="005926D3" w:rsidP="00B44C73">
      <w:pPr>
        <w:jc w:val="both"/>
        <w:rPr>
          <w:sz w:val="16"/>
          <w:szCs w:val="16"/>
        </w:rPr>
      </w:pPr>
      <w:r>
        <w:rPr>
          <w:sz w:val="16"/>
          <w:szCs w:val="16"/>
        </w:rPr>
        <w:t>2.3.11</w:t>
      </w:r>
      <w:r w:rsidR="00B44C73" w:rsidRPr="00F06C45">
        <w:rPr>
          <w:sz w:val="16"/>
          <w:szCs w:val="16"/>
        </w:rPr>
        <w:t>. Извещать Поставщика об отключении и ремонте абонентских тепловых сетей и теплопотребляющих установок при их повреждении с указанием причин и времени отключения.</w:t>
      </w:r>
    </w:p>
    <w:p w:rsidR="00B44C73" w:rsidRPr="00F06C45" w:rsidRDefault="005926D3" w:rsidP="00B44C73">
      <w:pPr>
        <w:jc w:val="both"/>
        <w:rPr>
          <w:sz w:val="16"/>
          <w:szCs w:val="16"/>
        </w:rPr>
      </w:pPr>
      <w:r>
        <w:rPr>
          <w:sz w:val="16"/>
          <w:szCs w:val="16"/>
        </w:rPr>
        <w:t>2.3.12</w:t>
      </w:r>
      <w:r w:rsidR="00B44C73" w:rsidRPr="00F06C45">
        <w:rPr>
          <w:sz w:val="16"/>
          <w:szCs w:val="16"/>
        </w:rPr>
        <w:t>. По указанию Поставщика установить на тепловом вводе регулятор давления, если давление в обратной магистрали на вводе Абонента не обеспечивает полный залив местной системы (системы Абонента).</w:t>
      </w:r>
    </w:p>
    <w:p w:rsidR="00B44C73" w:rsidRPr="00F06C45" w:rsidRDefault="005926D3" w:rsidP="00B44C73">
      <w:pPr>
        <w:jc w:val="both"/>
        <w:rPr>
          <w:sz w:val="16"/>
          <w:szCs w:val="16"/>
        </w:rPr>
      </w:pPr>
      <w:r>
        <w:rPr>
          <w:sz w:val="16"/>
          <w:szCs w:val="16"/>
        </w:rPr>
        <w:t>2.3.13</w:t>
      </w:r>
      <w:r w:rsidR="00B44C73" w:rsidRPr="00F06C45">
        <w:rPr>
          <w:sz w:val="16"/>
          <w:szCs w:val="16"/>
        </w:rPr>
        <w:t>. Согласовывать с Поставщиком подключение и передачу тепловой энергии, принятой им от Поставщика через присоединенную сеть, другому лицу (субабоненту).</w:t>
      </w:r>
    </w:p>
    <w:p w:rsidR="00B44C73" w:rsidRPr="00F06C45" w:rsidRDefault="005926D3" w:rsidP="00B44C73">
      <w:pPr>
        <w:jc w:val="both"/>
        <w:rPr>
          <w:sz w:val="16"/>
          <w:szCs w:val="16"/>
        </w:rPr>
      </w:pPr>
      <w:r>
        <w:rPr>
          <w:sz w:val="16"/>
          <w:szCs w:val="16"/>
        </w:rPr>
        <w:t>2.3.14</w:t>
      </w:r>
      <w:r w:rsidR="00B44C73" w:rsidRPr="00F06C45">
        <w:rPr>
          <w:sz w:val="16"/>
          <w:szCs w:val="16"/>
        </w:rPr>
        <w:t>. Ежемесячно, по требованию Поставщика оформлять в течение десяти дней Акт сверки количества поданной Поставщиком и принятой Абонентом энергии и произведенной оплаты, подписанный руководителем и главным бухгалтером.</w:t>
      </w:r>
    </w:p>
    <w:p w:rsidR="00B44C73" w:rsidRPr="00F06C45" w:rsidRDefault="005926D3" w:rsidP="00B44C73">
      <w:pPr>
        <w:jc w:val="both"/>
        <w:rPr>
          <w:sz w:val="16"/>
          <w:szCs w:val="16"/>
        </w:rPr>
      </w:pPr>
      <w:r>
        <w:rPr>
          <w:sz w:val="16"/>
          <w:szCs w:val="16"/>
        </w:rPr>
        <w:t>2.3.15</w:t>
      </w:r>
      <w:r w:rsidR="00B44C73" w:rsidRPr="00F06C45">
        <w:rPr>
          <w:sz w:val="16"/>
          <w:szCs w:val="16"/>
        </w:rPr>
        <w:t>. Предоставлять до ______</w:t>
      </w:r>
      <w:r w:rsidR="00637C08" w:rsidRPr="00F06C45">
        <w:rPr>
          <w:sz w:val="16"/>
          <w:szCs w:val="16"/>
        </w:rPr>
        <w:t xml:space="preserve"> </w:t>
      </w:r>
      <w:r w:rsidR="00B44C73" w:rsidRPr="00F06C45">
        <w:rPr>
          <w:sz w:val="16"/>
          <w:szCs w:val="16"/>
        </w:rPr>
        <w:t>заявку о потреблении тепло</w:t>
      </w:r>
      <w:r w:rsidR="00637C08" w:rsidRPr="00F06C45">
        <w:rPr>
          <w:sz w:val="16"/>
          <w:szCs w:val="16"/>
        </w:rPr>
        <w:t xml:space="preserve">вой </w:t>
      </w:r>
      <w:r w:rsidR="00B44C73" w:rsidRPr="00F06C45">
        <w:rPr>
          <w:sz w:val="16"/>
          <w:szCs w:val="16"/>
        </w:rPr>
        <w:t>энергии на предстоящий год с разбивкой по месяцам. При отсутствии согласованной заявки, данные на предстоящий год, принимаются Поставщиком в соответствии с данными, ранее обусловленными настоящим Договором.</w:t>
      </w:r>
    </w:p>
    <w:p w:rsidR="00B44C73" w:rsidRPr="00F06C45" w:rsidRDefault="005926D3" w:rsidP="00B44C73">
      <w:pPr>
        <w:jc w:val="both"/>
        <w:rPr>
          <w:sz w:val="16"/>
          <w:szCs w:val="16"/>
        </w:rPr>
      </w:pPr>
      <w:r>
        <w:rPr>
          <w:sz w:val="16"/>
          <w:szCs w:val="16"/>
        </w:rPr>
        <w:t>2.3.16</w:t>
      </w:r>
      <w:r w:rsidR="00B44C73" w:rsidRPr="00F06C45">
        <w:rPr>
          <w:sz w:val="16"/>
          <w:szCs w:val="16"/>
        </w:rPr>
        <w:t>. О ликвидации, реорганизации предприятия и выезде из занимаемых Абонентом помещений сообщить Поставщику письменно, в течение 10 дней, со дня принятия соответствующего решения, а также направить письмо об изменении или расторжении Договора не позднее, чем за месяц до наступления указанных выше событий, и произвести полный расчет с Поставщиком за фактически полученную тепловую энергию.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При изменении банковских реквизитов, наименования, адреса и других данных, влияющих на надлежащее исполнение настоящего Договора, письменно уведомить Поставщика в течение трех дней о таких изменениях.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2.3</w:t>
      </w:r>
      <w:r w:rsidR="005926D3">
        <w:rPr>
          <w:sz w:val="16"/>
          <w:szCs w:val="16"/>
        </w:rPr>
        <w:t>.17</w:t>
      </w:r>
      <w:r w:rsidRPr="00F06C45">
        <w:rPr>
          <w:sz w:val="16"/>
          <w:szCs w:val="16"/>
        </w:rPr>
        <w:t>. Принимать меры, исключающие возможность затопления объектов сетевой водой из теплофикационных каналов тепловых сетей (выполнение работы по герметизации вводов), и выполнять технические условия на размещение складских и подсобных помещений, в том числе подвальных, в местах прохождения транзитных трубопроводов тепловых сетей.</w:t>
      </w:r>
    </w:p>
    <w:p w:rsidR="00B44C73" w:rsidRPr="00F06C45" w:rsidRDefault="005926D3" w:rsidP="00B44C73">
      <w:pPr>
        <w:jc w:val="both"/>
        <w:rPr>
          <w:sz w:val="16"/>
          <w:szCs w:val="16"/>
        </w:rPr>
      </w:pPr>
      <w:r>
        <w:rPr>
          <w:sz w:val="16"/>
          <w:szCs w:val="16"/>
        </w:rPr>
        <w:t>2.3.18</w:t>
      </w:r>
      <w:r w:rsidR="00B44C73" w:rsidRPr="00F06C45">
        <w:rPr>
          <w:sz w:val="16"/>
          <w:szCs w:val="16"/>
        </w:rPr>
        <w:t>. Заключить договор на обслуживание и снятие показаний приборов учета с Поставщиком или организацией, имеющей лицензию на право выполнения этих работ.</w:t>
      </w:r>
    </w:p>
    <w:p w:rsidR="00B44C73" w:rsidRPr="00F06C45" w:rsidRDefault="005926D3" w:rsidP="00B44C73">
      <w:pPr>
        <w:jc w:val="both"/>
        <w:rPr>
          <w:sz w:val="16"/>
          <w:szCs w:val="16"/>
        </w:rPr>
      </w:pPr>
      <w:r>
        <w:rPr>
          <w:sz w:val="16"/>
          <w:szCs w:val="16"/>
        </w:rPr>
        <w:t>2.3.19</w:t>
      </w:r>
      <w:r w:rsidR="00B44C73" w:rsidRPr="00F06C45">
        <w:rPr>
          <w:sz w:val="16"/>
          <w:szCs w:val="16"/>
        </w:rPr>
        <w:t>. Изменения по объему утвержденных лимитов указать в новом Дополнительном соглашении, являющемуся неотъемлемой частью настоящего договора.</w:t>
      </w:r>
    </w:p>
    <w:p w:rsidR="00367B18" w:rsidRPr="00F06C45" w:rsidRDefault="005926D3" w:rsidP="00B44C73">
      <w:pPr>
        <w:jc w:val="both"/>
        <w:rPr>
          <w:sz w:val="16"/>
          <w:szCs w:val="16"/>
        </w:rPr>
      </w:pPr>
      <w:r>
        <w:rPr>
          <w:sz w:val="16"/>
          <w:szCs w:val="16"/>
        </w:rPr>
        <w:t>2.3.20</w:t>
      </w:r>
      <w:r w:rsidR="00367B18" w:rsidRPr="00F06C45">
        <w:rPr>
          <w:sz w:val="16"/>
          <w:szCs w:val="16"/>
        </w:rPr>
        <w:t>. Получать непосредственно у Поставщика платежные документы до 2 числа каждого месяца.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</w:p>
    <w:p w:rsidR="00B44C73" w:rsidRPr="00F06C45" w:rsidRDefault="00B44C73" w:rsidP="00B44C73">
      <w:pPr>
        <w:jc w:val="both"/>
        <w:rPr>
          <w:b/>
          <w:bCs/>
          <w:i/>
          <w:iCs/>
          <w:sz w:val="16"/>
          <w:szCs w:val="16"/>
        </w:rPr>
      </w:pPr>
      <w:r w:rsidRPr="00F06C45">
        <w:rPr>
          <w:b/>
          <w:bCs/>
          <w:i/>
          <w:iCs/>
          <w:sz w:val="16"/>
          <w:szCs w:val="16"/>
        </w:rPr>
        <w:t xml:space="preserve">2. 4. Абоненту запрещается: 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а) установка водоразборных кранов в системе отопления и использование теплоносителя из системы теплопотребления не по прямому назначению (производить слив воды из системы и приборов отопления);</w:t>
      </w:r>
    </w:p>
    <w:p w:rsidR="00B44C73" w:rsidRPr="00F06C45" w:rsidRDefault="00B44C73" w:rsidP="00B44C73">
      <w:pPr>
        <w:pStyle w:val="a4"/>
        <w:tabs>
          <w:tab w:val="left" w:pos="900"/>
        </w:tabs>
        <w:spacing w:after="0"/>
        <w:jc w:val="both"/>
        <w:rPr>
          <w:sz w:val="16"/>
          <w:szCs w:val="16"/>
        </w:rPr>
      </w:pPr>
      <w:r w:rsidRPr="00F06C45">
        <w:rPr>
          <w:sz w:val="16"/>
          <w:szCs w:val="16"/>
        </w:rPr>
        <w:t>б) производить регулировку запорной арматуры, установленной в соответствии с проектным расходом теплоносителя необходимым для поддержания нормативной температуры воздуха в жилых помещениях, без письменного согласования с Поставщиком;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в) замены сужающих устройств без согласования с Поставщиком;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г) переоборудовать внутренние инженерные сети теплоснабжения без письменного разрешения Поставщика.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</w:p>
    <w:p w:rsidR="00B44C73" w:rsidRPr="00F06C45" w:rsidRDefault="00B44C73" w:rsidP="00B44C73">
      <w:pPr>
        <w:jc w:val="both"/>
        <w:rPr>
          <w:b/>
          <w:bCs/>
          <w:i/>
          <w:iCs/>
          <w:sz w:val="16"/>
          <w:szCs w:val="16"/>
        </w:rPr>
      </w:pPr>
      <w:r w:rsidRPr="00F06C45">
        <w:rPr>
          <w:b/>
          <w:bCs/>
          <w:i/>
          <w:iCs/>
          <w:sz w:val="16"/>
          <w:szCs w:val="16"/>
        </w:rPr>
        <w:t>2.5. Абонент имеет право: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2.5.1. Получать коммунальные услуги надлежащего качества, безопасные для его жизни, здоровья и не причиняющие вреда его имуществу.</w:t>
      </w:r>
    </w:p>
    <w:p w:rsidR="00B44C73" w:rsidRPr="00F06C45" w:rsidRDefault="00B44C73" w:rsidP="00B44C73">
      <w:pPr>
        <w:pStyle w:val="a4"/>
        <w:spacing w:after="0"/>
        <w:jc w:val="both"/>
        <w:rPr>
          <w:sz w:val="16"/>
          <w:szCs w:val="16"/>
        </w:rPr>
      </w:pPr>
      <w:r w:rsidRPr="00F06C45">
        <w:rPr>
          <w:sz w:val="16"/>
          <w:szCs w:val="16"/>
        </w:rPr>
        <w:t>2.5.2. Требовать от Поставщика возмещения убытков и вреда, причиненного жизни, здоровью или имуществу Абонента вследствие не предоставления или предоставления коммунальных услуг ненадлежащего качества в соответствии с действующим законодательством;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2.5.3. Обращаться в </w:t>
      </w:r>
      <w:r w:rsidR="00F25137" w:rsidRPr="00F06C45">
        <w:rPr>
          <w:sz w:val="16"/>
          <w:szCs w:val="16"/>
        </w:rPr>
        <w:t>теплоснабжающую</w:t>
      </w:r>
      <w:r w:rsidRPr="00F06C45">
        <w:rPr>
          <w:sz w:val="16"/>
          <w:szCs w:val="16"/>
        </w:rPr>
        <w:t xml:space="preserve"> организацию за разъяснением вопросов, связанных с режимами отпуска тепловой энергии и теплоносителей, а также расчетов за них.</w:t>
      </w:r>
    </w:p>
    <w:p w:rsidR="00B44C73" w:rsidRPr="00F06C45" w:rsidRDefault="00B44C73" w:rsidP="00B44C73">
      <w:pPr>
        <w:jc w:val="center"/>
        <w:rPr>
          <w:b/>
          <w:bCs/>
          <w:sz w:val="16"/>
          <w:szCs w:val="16"/>
        </w:rPr>
      </w:pPr>
    </w:p>
    <w:p w:rsidR="00B44C73" w:rsidRPr="00F06C45" w:rsidRDefault="00B44C73" w:rsidP="00B44C73">
      <w:pPr>
        <w:jc w:val="center"/>
        <w:rPr>
          <w:b/>
          <w:bCs/>
          <w:sz w:val="16"/>
          <w:szCs w:val="16"/>
        </w:rPr>
      </w:pPr>
      <w:r w:rsidRPr="00F06C45">
        <w:rPr>
          <w:b/>
          <w:bCs/>
          <w:sz w:val="16"/>
          <w:szCs w:val="16"/>
        </w:rPr>
        <w:t>3. РАСЧЕТЫ ЗА ПОЛЬЗОВАНИЕ ТЕПЛОЭНЕРГИЕЙ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3.1. Расчетным периодом за отпущенную тепловую энергию Абоненту является </w:t>
      </w:r>
      <w:r w:rsidR="00623C7B" w:rsidRPr="00F06C45">
        <w:rPr>
          <w:sz w:val="16"/>
          <w:szCs w:val="16"/>
        </w:rPr>
        <w:t>месяц</w:t>
      </w:r>
      <w:r w:rsidRPr="00F06C45">
        <w:rPr>
          <w:sz w:val="16"/>
          <w:szCs w:val="16"/>
        </w:rPr>
        <w:t xml:space="preserve">, срок внесения платежей – до </w:t>
      </w:r>
      <w:r w:rsidR="00623C7B" w:rsidRPr="00F06C45">
        <w:rPr>
          <w:sz w:val="16"/>
          <w:szCs w:val="16"/>
        </w:rPr>
        <w:t>15</w:t>
      </w:r>
      <w:r w:rsidRPr="00F06C45">
        <w:rPr>
          <w:sz w:val="16"/>
          <w:szCs w:val="16"/>
        </w:rPr>
        <w:t xml:space="preserve"> числа месяца, следующего за расчетным.</w:t>
      </w:r>
    </w:p>
    <w:p w:rsidR="00B44C73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3.2. Расчеты за отпущенную тепловую энергию производятся на основании платежных документов, представляемых Поставщиком, по тарифам, утвержденным региональной энергетической комиссией – департаментом цен и тарифов Краснодарского края. Расчеты осуществляются по аккредитиву (безакцептно) согласно платежным документам, выданным Поставщиком.</w:t>
      </w:r>
    </w:p>
    <w:p w:rsidR="00AD77FF" w:rsidRDefault="00130743" w:rsidP="00130743">
      <w:pPr>
        <w:jc w:val="both"/>
        <w:rPr>
          <w:sz w:val="16"/>
          <w:szCs w:val="16"/>
        </w:rPr>
      </w:pPr>
      <w:r>
        <w:rPr>
          <w:sz w:val="16"/>
          <w:szCs w:val="16"/>
        </w:rPr>
        <w:t>На момент заключения Договора</w:t>
      </w:r>
      <w:r w:rsidRPr="00F06C45">
        <w:rPr>
          <w:sz w:val="16"/>
          <w:szCs w:val="16"/>
        </w:rPr>
        <w:t xml:space="preserve"> применяются следующие тарифы за т</w:t>
      </w:r>
      <w:r>
        <w:rPr>
          <w:sz w:val="16"/>
          <w:szCs w:val="16"/>
        </w:rPr>
        <w:t>епловую энергию согласно Приказа</w:t>
      </w:r>
      <w:r w:rsidRPr="00F06C45">
        <w:rPr>
          <w:sz w:val="16"/>
          <w:szCs w:val="16"/>
        </w:rPr>
        <w:t xml:space="preserve"> РЭК ДЦиТ</w:t>
      </w:r>
      <w:r w:rsidR="005C43A9">
        <w:rPr>
          <w:sz w:val="16"/>
          <w:szCs w:val="16"/>
        </w:rPr>
        <w:t xml:space="preserve"> КК </w:t>
      </w:r>
      <w:r w:rsidR="00B25636">
        <w:rPr>
          <w:sz w:val="16"/>
          <w:szCs w:val="16"/>
        </w:rPr>
        <w:t xml:space="preserve">от </w:t>
      </w:r>
      <w:r w:rsidR="00013934">
        <w:rPr>
          <w:sz w:val="16"/>
          <w:szCs w:val="16"/>
        </w:rPr>
        <w:t>___  ___  20___</w:t>
      </w:r>
      <w:r w:rsidR="00D50950">
        <w:rPr>
          <w:sz w:val="16"/>
          <w:szCs w:val="16"/>
        </w:rPr>
        <w:t xml:space="preserve">. </w:t>
      </w:r>
      <w:r w:rsidR="00B25636">
        <w:rPr>
          <w:sz w:val="16"/>
          <w:szCs w:val="16"/>
        </w:rPr>
        <w:t xml:space="preserve"> № </w:t>
      </w:r>
      <w:r w:rsidR="00013934">
        <w:rPr>
          <w:sz w:val="16"/>
          <w:szCs w:val="16"/>
        </w:rPr>
        <w:t>__________</w:t>
      </w:r>
      <w:r w:rsidR="00D50950">
        <w:rPr>
          <w:sz w:val="16"/>
          <w:szCs w:val="16"/>
        </w:rPr>
        <w:t>:</w:t>
      </w:r>
      <w:r w:rsidR="00013934">
        <w:rPr>
          <w:sz w:val="16"/>
          <w:szCs w:val="16"/>
        </w:rPr>
        <w:t xml:space="preserve">   с ___.___</w:t>
      </w:r>
      <w:r w:rsidR="00AD77FF">
        <w:rPr>
          <w:sz w:val="16"/>
          <w:szCs w:val="16"/>
        </w:rPr>
        <w:t>.20</w:t>
      </w:r>
      <w:r w:rsidR="00013934">
        <w:rPr>
          <w:sz w:val="16"/>
          <w:szCs w:val="16"/>
        </w:rPr>
        <w:t>___</w:t>
      </w:r>
      <w:r w:rsidR="00AD77FF">
        <w:rPr>
          <w:sz w:val="16"/>
          <w:szCs w:val="16"/>
        </w:rPr>
        <w:t xml:space="preserve"> г.  </w:t>
      </w:r>
      <w:r w:rsidR="000E3609">
        <w:rPr>
          <w:sz w:val="16"/>
          <w:szCs w:val="16"/>
        </w:rPr>
        <w:t>-</w:t>
      </w:r>
      <w:r w:rsidR="00AD77FF">
        <w:rPr>
          <w:sz w:val="16"/>
          <w:szCs w:val="16"/>
        </w:rPr>
        <w:t xml:space="preserve"> </w:t>
      </w:r>
      <w:r w:rsidR="00013934">
        <w:rPr>
          <w:sz w:val="16"/>
          <w:szCs w:val="16"/>
          <w:u w:val="single"/>
        </w:rPr>
        <w:t>__________</w:t>
      </w:r>
      <w:r w:rsidR="00AD77FF">
        <w:rPr>
          <w:sz w:val="16"/>
          <w:szCs w:val="16"/>
        </w:rPr>
        <w:t xml:space="preserve"> </w:t>
      </w:r>
      <w:r w:rsidRPr="00F06C45">
        <w:rPr>
          <w:sz w:val="16"/>
          <w:szCs w:val="16"/>
        </w:rPr>
        <w:t xml:space="preserve">руб./Гкал (без НДС): </w:t>
      </w:r>
      <w:r w:rsidR="00840704">
        <w:rPr>
          <w:sz w:val="16"/>
          <w:szCs w:val="16"/>
        </w:rPr>
        <w:t>о</w:t>
      </w:r>
      <w:r w:rsidRPr="00F06C45">
        <w:rPr>
          <w:sz w:val="16"/>
          <w:szCs w:val="16"/>
        </w:rPr>
        <w:t>т</w:t>
      </w:r>
      <w:r>
        <w:rPr>
          <w:sz w:val="16"/>
          <w:szCs w:val="16"/>
        </w:rPr>
        <w:t xml:space="preserve">опление </w:t>
      </w:r>
      <w:r w:rsidRPr="00F06C45">
        <w:rPr>
          <w:sz w:val="16"/>
          <w:szCs w:val="16"/>
        </w:rPr>
        <w:t xml:space="preserve"> </w:t>
      </w:r>
      <w:r w:rsidR="00013934">
        <w:rPr>
          <w:sz w:val="16"/>
          <w:szCs w:val="16"/>
        </w:rPr>
        <w:t>с ___.___</w:t>
      </w:r>
      <w:r w:rsidR="00A8794B">
        <w:rPr>
          <w:sz w:val="16"/>
          <w:szCs w:val="16"/>
        </w:rPr>
        <w:t>.20</w:t>
      </w:r>
      <w:r w:rsidR="00013934">
        <w:rPr>
          <w:sz w:val="16"/>
          <w:szCs w:val="16"/>
        </w:rPr>
        <w:t>__</w:t>
      </w:r>
      <w:r w:rsidR="009F6CFC">
        <w:rPr>
          <w:sz w:val="16"/>
          <w:szCs w:val="16"/>
        </w:rPr>
        <w:t>г</w:t>
      </w:r>
      <w:r w:rsidR="009F6CFC">
        <w:rPr>
          <w:sz w:val="16"/>
          <w:szCs w:val="16"/>
          <w:u w:val="single"/>
        </w:rPr>
        <w:t>.</w:t>
      </w:r>
      <w:r w:rsidR="00013934">
        <w:rPr>
          <w:sz w:val="16"/>
          <w:szCs w:val="16"/>
          <w:u w:val="single"/>
        </w:rPr>
        <w:t xml:space="preserve">  -_________</w:t>
      </w:r>
      <w:r w:rsidR="00A8794B">
        <w:rPr>
          <w:sz w:val="16"/>
          <w:szCs w:val="16"/>
          <w:u w:val="single"/>
        </w:rPr>
        <w:t xml:space="preserve"> </w:t>
      </w:r>
      <w:r w:rsidR="00543DF1">
        <w:rPr>
          <w:sz w:val="16"/>
          <w:szCs w:val="16"/>
          <w:u w:val="single"/>
        </w:rPr>
        <w:t xml:space="preserve">руб./Гкал </w:t>
      </w:r>
      <w:r w:rsidR="00562EE1">
        <w:rPr>
          <w:sz w:val="16"/>
          <w:szCs w:val="16"/>
          <w:u w:val="single"/>
        </w:rPr>
        <w:t>( без НДС</w:t>
      </w:r>
      <w:r w:rsidR="004943C7">
        <w:rPr>
          <w:sz w:val="16"/>
          <w:szCs w:val="16"/>
          <w:u w:val="single"/>
        </w:rPr>
        <w:t>).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Об изменении тарифов в течение времени действия Договора сообщается через средства массовой информации. Дополнительное уведомление Абонента об этом не требуется.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3.3. Размер платы за услуги отопления и горячего водоснабжения определяется как произведение тарифов на объемы потребленной тепловой энергии.</w:t>
      </w:r>
    </w:p>
    <w:p w:rsidR="00B44C73" w:rsidRPr="00F06C45" w:rsidRDefault="00B44C73" w:rsidP="00B44C73">
      <w:pPr>
        <w:pStyle w:val="a4"/>
        <w:spacing w:after="0"/>
        <w:jc w:val="both"/>
        <w:rPr>
          <w:sz w:val="16"/>
          <w:szCs w:val="16"/>
        </w:rPr>
      </w:pPr>
      <w:r w:rsidRPr="00F06C45">
        <w:rPr>
          <w:sz w:val="16"/>
          <w:szCs w:val="16"/>
        </w:rPr>
        <w:lastRenderedPageBreak/>
        <w:t xml:space="preserve">3.4. </w:t>
      </w:r>
      <w:r w:rsidRPr="00F06C45">
        <w:rPr>
          <w:bCs/>
          <w:sz w:val="16"/>
          <w:szCs w:val="16"/>
        </w:rPr>
        <w:t>В случае отсутствия пломбы завода изготовителя или пломбы Поставщика, нарушение ее целостности, либо истечения срока поверки</w:t>
      </w:r>
      <w:r w:rsidR="007655BD" w:rsidRPr="00F06C45">
        <w:rPr>
          <w:bCs/>
          <w:sz w:val="16"/>
          <w:szCs w:val="16"/>
        </w:rPr>
        <w:t xml:space="preserve"> приборов учета тепловой энергии</w:t>
      </w:r>
      <w:r w:rsidRPr="00F06C45">
        <w:rPr>
          <w:bCs/>
          <w:sz w:val="16"/>
          <w:szCs w:val="16"/>
        </w:rPr>
        <w:t xml:space="preserve">, </w:t>
      </w:r>
      <w:r w:rsidR="007655BD" w:rsidRPr="00F06C45">
        <w:rPr>
          <w:bCs/>
          <w:sz w:val="16"/>
          <w:szCs w:val="16"/>
        </w:rPr>
        <w:t xml:space="preserve">отсутствия сведений, предоставляемых </w:t>
      </w:r>
      <w:r w:rsidR="00DD79B7" w:rsidRPr="00F06C45">
        <w:rPr>
          <w:bCs/>
          <w:sz w:val="16"/>
          <w:szCs w:val="16"/>
        </w:rPr>
        <w:t xml:space="preserve">Абонентом в соответствии с пунктом 2.3.4. договора, </w:t>
      </w:r>
      <w:r w:rsidRPr="00F06C45">
        <w:rPr>
          <w:bCs/>
          <w:sz w:val="16"/>
          <w:szCs w:val="16"/>
        </w:rPr>
        <w:t>а так же неисправности приборов учета или их отсутствии, оплата производится по расчетной нагрузке согласно п.2.1. с корректировкой на температуру наружного воздуха для системы отопления и с учетом количества пользователей горячим водоснабжением.</w:t>
      </w:r>
    </w:p>
    <w:p w:rsidR="00B44C73" w:rsidRDefault="00B44C73" w:rsidP="00B44C73">
      <w:pPr>
        <w:pStyle w:val="a4"/>
        <w:spacing w:after="0"/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3.5. </w:t>
      </w:r>
      <w:r w:rsidR="00FE086A">
        <w:rPr>
          <w:sz w:val="16"/>
          <w:szCs w:val="16"/>
        </w:rPr>
        <w:t>При выходе из строя приборов учета, с помощью которых определяются количество тепловой энергии и масса (объем) теплоносителя, а также приборов, регистрирующих параметры теплоносителя, ведение учета тепловой энергии</w:t>
      </w:r>
      <w:r w:rsidR="008A0231">
        <w:rPr>
          <w:sz w:val="16"/>
          <w:szCs w:val="16"/>
        </w:rPr>
        <w:t xml:space="preserve"> и массы (объема) теплоносителя и регистрация его параметров  (на период в общей сложности не более 15 суток в течение года с момента</w:t>
      </w:r>
      <w:r w:rsidR="00411D50">
        <w:rPr>
          <w:sz w:val="16"/>
          <w:szCs w:val="16"/>
        </w:rPr>
        <w:t xml:space="preserve"> приемки узла учета на коммерческий расчет) осуществляются на основании показаний этих приборов, взятых за предшествующие выходу из строя 3 суток с корректировкой по фактической температуре наружного воздуха на период пересчета.</w:t>
      </w:r>
    </w:p>
    <w:p w:rsidR="00411D50" w:rsidRPr="00F06C45" w:rsidRDefault="00411D50" w:rsidP="00B44C73">
      <w:pPr>
        <w:pStyle w:val="a4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При несвоевременном сообщении потребителем о нарушении режима и условий работы узла учета и о выходе его из строя узел учета считается вышедшим из строя с момента его последней проверки энергоснабжающей организацией. В этом случае количество тепловой эне</w:t>
      </w:r>
      <w:r w:rsidR="00C353E2">
        <w:rPr>
          <w:sz w:val="16"/>
          <w:szCs w:val="16"/>
        </w:rPr>
        <w:t>ргии, масса (объем) теплоносителя и зна</w:t>
      </w:r>
      <w:r w:rsidR="00932520">
        <w:rPr>
          <w:sz w:val="16"/>
          <w:szCs w:val="16"/>
        </w:rPr>
        <w:t>чения его параметров определяются энергоснабжающей организацией на основании расчетных тепловых нагрузок, указанных в Договоре, и показаний приборов узла учета источника теплоты.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3.6. В случае срыва пломбы с запорной арматуры, наложенной Поставщиком, прибор учета тепловой энергии считается неисправным с момента последней проверки, и оплата производится в размере начисленных Поставщиком сумм, рассчитанных согласно п. 3.4. настоящего Договора;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3.7. При установке прибора учета не на границе балансовой принадлежности тепловых сетей (или при отсутствии прибора учета у Абонента), количество учтенной им тепло</w:t>
      </w:r>
      <w:r w:rsidR="00E37BD3" w:rsidRPr="00F06C45">
        <w:rPr>
          <w:sz w:val="16"/>
          <w:szCs w:val="16"/>
        </w:rPr>
        <w:t xml:space="preserve">вой </w:t>
      </w:r>
      <w:r w:rsidRPr="00F06C45">
        <w:rPr>
          <w:sz w:val="16"/>
          <w:szCs w:val="16"/>
        </w:rPr>
        <w:t>энергии увеличивается на величину потерь в сетях, находящихся на балансе у Абонента, от места установки приборов учета до места раздела границ сетей, определенных расчетным путем. Расчеты потерь тепло</w:t>
      </w:r>
      <w:r w:rsidR="00E37BD3" w:rsidRPr="00F06C45">
        <w:rPr>
          <w:sz w:val="16"/>
          <w:szCs w:val="16"/>
        </w:rPr>
        <w:t xml:space="preserve">вой </w:t>
      </w:r>
      <w:r w:rsidRPr="00F06C45">
        <w:rPr>
          <w:sz w:val="16"/>
          <w:szCs w:val="16"/>
        </w:rPr>
        <w:t>энергии осуществляются Поставщиком, величины рассчитанных пот</w:t>
      </w:r>
      <w:r w:rsidR="00B96E6E">
        <w:rPr>
          <w:sz w:val="16"/>
          <w:szCs w:val="16"/>
        </w:rPr>
        <w:t>ерь указываются в Приложении № __</w:t>
      </w:r>
      <w:r w:rsidRPr="00F06C45">
        <w:rPr>
          <w:sz w:val="16"/>
          <w:szCs w:val="16"/>
        </w:rPr>
        <w:t>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3.8 Оплата за тепловую энергию производится Абонентом в течение расчетного периода самостоятельно на основании платежных документов Поставщика до </w:t>
      </w:r>
      <w:r w:rsidR="007F72A5" w:rsidRPr="00F06C45">
        <w:rPr>
          <w:sz w:val="16"/>
          <w:szCs w:val="16"/>
        </w:rPr>
        <w:t>15</w:t>
      </w:r>
      <w:r w:rsidRPr="00F06C45">
        <w:rPr>
          <w:sz w:val="16"/>
          <w:szCs w:val="16"/>
        </w:rPr>
        <w:t xml:space="preserve"> числа текущего месяца за фактически потребленное количество тепловой энергии в расчетном периоде. 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3.9. Оплата тепловой энергии производится Абонентом платежными поручениями по реквизитам Поставщика. Оплата считается произведенной только после зачисления денежных средств на расчетный или субрасчетный счет Поставщика.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3.10. За нарушение сроков оплаты за фактически потребленную тепловую энергию, указанных в п. 3.8. настоящего Договора, а равно при уклонении от оплаты потреблённой тепловой энергии в виде необоснованного полного или частичного отказа от платежа Абонент уплачивает процент от суммы задолженности за каждый просроченный день оплаты по день фактической оплаты согласно действующему законодательству РФ, а также начисляется неустойка по ст. 395 ГК РФ. Оплата процентов не освобождает Абонента от исполнения своих обязательств по настоящему Договору.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3.11. При задержке платежей Абонентом сверх установленного действующим законодательством РФ срока, Поставщик ограничивает, прекращает подачу тепловой энергии (горячей воды) Абоненту в установленном порядке. При этом Поставщик не несёт ответственности за последствия ограничения и прекращения подачи тепловой энергии. Выбор меры воздействия (ограничение или прекращение подачи тепловой энергии) производится Поставщиком в соответствии с нормативно-правовыми актами.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3.12. При осуществлении расчетов по настоящему Договору Абонент обязан указывать в платежных документах основание платежа: «за тепловую энергию по Договору от </w:t>
      </w:r>
      <w:r w:rsidR="00D42E92" w:rsidRPr="00F06C45">
        <w:rPr>
          <w:sz w:val="16"/>
          <w:szCs w:val="16"/>
        </w:rPr>
        <w:t xml:space="preserve"> </w:t>
      </w:r>
      <w:r w:rsidR="00DD79B7" w:rsidRPr="00F06C45">
        <w:rPr>
          <w:sz w:val="16"/>
          <w:szCs w:val="16"/>
          <w:u w:val="single"/>
        </w:rPr>
        <w:t>«_</w:t>
      </w:r>
      <w:r w:rsidR="0022012B">
        <w:rPr>
          <w:sz w:val="16"/>
          <w:szCs w:val="16"/>
          <w:u w:val="single"/>
        </w:rPr>
        <w:t>___</w:t>
      </w:r>
      <w:r w:rsidR="00DD79B7" w:rsidRPr="00F06C45">
        <w:rPr>
          <w:sz w:val="16"/>
          <w:szCs w:val="16"/>
          <w:u w:val="single"/>
        </w:rPr>
        <w:t>__»_____</w:t>
      </w:r>
      <w:r w:rsidRPr="00F06C45">
        <w:rPr>
          <w:sz w:val="16"/>
          <w:szCs w:val="16"/>
        </w:rPr>
        <w:t>__</w:t>
      </w:r>
      <w:r w:rsidR="00DD79B7" w:rsidRPr="00F06C45">
        <w:rPr>
          <w:sz w:val="16"/>
          <w:szCs w:val="16"/>
        </w:rPr>
        <w:t>20___</w:t>
      </w:r>
      <w:r w:rsidRPr="00F06C45">
        <w:rPr>
          <w:sz w:val="16"/>
          <w:szCs w:val="16"/>
        </w:rPr>
        <w:t>г</w:t>
      </w:r>
      <w:r w:rsidRPr="00F06C45">
        <w:rPr>
          <w:sz w:val="16"/>
          <w:szCs w:val="16"/>
          <w:u w:val="single"/>
        </w:rPr>
        <w:t xml:space="preserve">. № </w:t>
      </w:r>
      <w:r w:rsidR="00DD79B7" w:rsidRPr="00F06C45">
        <w:rPr>
          <w:sz w:val="16"/>
          <w:szCs w:val="16"/>
          <w:u w:val="single"/>
        </w:rPr>
        <w:t>_</w:t>
      </w:r>
      <w:r w:rsidR="00B1077B" w:rsidRPr="00B1077B">
        <w:rPr>
          <w:b/>
          <w:bCs/>
          <w:color w:val="000000"/>
          <w:sz w:val="18"/>
          <w:szCs w:val="18"/>
          <w:u w:val="single"/>
        </w:rPr>
        <w:t xml:space="preserve"> </w:t>
      </w:r>
      <w:r w:rsidR="00013934">
        <w:rPr>
          <w:bCs/>
          <w:color w:val="000000"/>
          <w:sz w:val="16"/>
          <w:szCs w:val="16"/>
        </w:rPr>
        <w:t>____</w:t>
      </w:r>
      <w:r w:rsidR="00B1077B" w:rsidRPr="00B1077B">
        <w:rPr>
          <w:sz w:val="16"/>
          <w:szCs w:val="16"/>
        </w:rPr>
        <w:t xml:space="preserve"> </w:t>
      </w:r>
      <w:r w:rsidRPr="00F06C45">
        <w:rPr>
          <w:sz w:val="16"/>
          <w:szCs w:val="16"/>
          <w:u w:val="single"/>
        </w:rPr>
        <w:t>_»,</w:t>
      </w:r>
      <w:r w:rsidRPr="00F06C45">
        <w:rPr>
          <w:sz w:val="16"/>
          <w:szCs w:val="16"/>
        </w:rPr>
        <w:t xml:space="preserve"> вид платежа – частичная оплата объема теплопотребления или окончательный расчет за месяц и т.п. и период, за который производится платеж.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3.13. В случае если Абонент не указал, или ненадлежащим образом указал в платежных документах сведения о периоде, за который произведен платеж, то считается, что платеж произведен за текущий период, в котором поступили платежные документы от Абонента в банк плательщика, либо поступили на счет Поставщика.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3.14. Выполнение обязательств по оплате потребленной тепловой энергии Абонент может осуществлять на иные расчетные счета по письменному указанию Поставщика. </w:t>
      </w:r>
    </w:p>
    <w:p w:rsidR="00B44C73" w:rsidRPr="00F06C45" w:rsidRDefault="00B44C73" w:rsidP="00B44C73">
      <w:pPr>
        <w:jc w:val="both"/>
        <w:rPr>
          <w:bCs/>
          <w:sz w:val="16"/>
          <w:szCs w:val="16"/>
        </w:rPr>
      </w:pPr>
      <w:r w:rsidRPr="00F06C45">
        <w:rPr>
          <w:bCs/>
          <w:sz w:val="16"/>
          <w:szCs w:val="16"/>
        </w:rPr>
        <w:t xml:space="preserve">3.15. В период ограничения теплоснабжения по причине ненадлежащего исполнения со стороны Абонента своих договорных обязательств, Абонент обязан в течение 30 дней погасить задолженность по оплате. В соответствии со ст. 781 п. 2 ГК РФ перерасчет оплаты за период ограничения теплоснабжения не производится. </w:t>
      </w:r>
    </w:p>
    <w:p w:rsidR="00B44C73" w:rsidRPr="00F06C45" w:rsidRDefault="00B44C73" w:rsidP="00B44C73">
      <w:pPr>
        <w:jc w:val="both"/>
        <w:rPr>
          <w:bCs/>
          <w:sz w:val="16"/>
          <w:szCs w:val="16"/>
        </w:rPr>
      </w:pPr>
    </w:p>
    <w:p w:rsidR="00B44C73" w:rsidRPr="00F06C45" w:rsidRDefault="00B44C73" w:rsidP="00B44C73">
      <w:pPr>
        <w:jc w:val="center"/>
        <w:rPr>
          <w:b/>
          <w:bCs/>
          <w:sz w:val="16"/>
          <w:szCs w:val="16"/>
        </w:rPr>
      </w:pPr>
      <w:r w:rsidRPr="00F06C45">
        <w:rPr>
          <w:b/>
          <w:bCs/>
          <w:sz w:val="16"/>
          <w:szCs w:val="16"/>
        </w:rPr>
        <w:t>4. ОСОБЫЕ УСЛОВИЯ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4.1. Изменение Договорных нагрузок и режимов потребления тепло</w:t>
      </w:r>
      <w:r w:rsidR="00C2291A" w:rsidRPr="00F06C45">
        <w:rPr>
          <w:sz w:val="16"/>
          <w:szCs w:val="16"/>
        </w:rPr>
        <w:t xml:space="preserve">вой </w:t>
      </w:r>
      <w:r w:rsidRPr="00F06C45">
        <w:rPr>
          <w:sz w:val="16"/>
          <w:szCs w:val="16"/>
        </w:rPr>
        <w:t xml:space="preserve">энергии производится по взаимному согласованию Абонентом и Поставщиком. 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4.2. В случае выявления самовольного подключения систем теплопотребления Абонента, Поставщик имеет право в судебном порядке взыскать 5-кратную стоимость, включая тарифную, за тепловую энергию, потребленную этими системами.</w:t>
      </w:r>
      <w:r w:rsidR="00DD79B7" w:rsidRPr="00F06C45">
        <w:rPr>
          <w:sz w:val="16"/>
          <w:szCs w:val="16"/>
        </w:rPr>
        <w:t xml:space="preserve"> </w:t>
      </w:r>
      <w:r w:rsidRPr="00F06C45">
        <w:rPr>
          <w:sz w:val="16"/>
          <w:szCs w:val="16"/>
        </w:rPr>
        <w:t>Перерасчет за пользование тепловой энергией Абонентом производится за время со дня последней проверки.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4.3. В случае превышения Абонентом температуры обратной сетевой воды против температурного графика более чем на ±3°С, при условии соблюдения среднесуточной температуры подающей сетевой воды, расчет с Абонентом за отпущенную тепловую энергию производится по температурному перепаду, предусмотренному графиком.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4.4. Поставщик вправе отказаться от исполнения настоящего Договора полностью или частично либо расторгнуть настоящий Договор в одностороннем порядке, в случае неоднократного нарушения сроков оплаты тепло</w:t>
      </w:r>
      <w:r w:rsidR="00C2291A" w:rsidRPr="00F06C45">
        <w:rPr>
          <w:sz w:val="16"/>
          <w:szCs w:val="16"/>
        </w:rPr>
        <w:t xml:space="preserve">вой </w:t>
      </w:r>
      <w:r w:rsidRPr="00F06C45">
        <w:rPr>
          <w:sz w:val="16"/>
          <w:szCs w:val="16"/>
        </w:rPr>
        <w:t xml:space="preserve">энергии (ст. 546 и ст.523 ГК РФ), о чем письменно извещает Абонента. 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4.5. Выполнение платежных обязательств, определяемых п.п. 3.2. - 3.8 настоящего Договора, Абонент по соглашению сторон вправе осуществлять банковскими векселями и другими ценными бумагами. 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4.6. При отключении или ограничении тепловой энергии за неоплату, подача тепловой энергии возобновляется после оплаты задолженности с учетом возмещения затрат, компенсирующих расходы на подключение Абонента к сетям Поставщика. 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4.7. Факт принадлежности Абонента к категории бюджетных организаций определяется по признаку бюджетного финансирования и подтверждается Абонентом справкой из федерального казначейства, налоговой инспекции, финансового управления или банка, осуществляющего финансирование.</w:t>
      </w:r>
    </w:p>
    <w:p w:rsidR="00B44C73" w:rsidRPr="00F06C45" w:rsidRDefault="00B44C73" w:rsidP="00B44C73">
      <w:pPr>
        <w:jc w:val="both"/>
        <w:rPr>
          <w:b/>
          <w:bCs/>
          <w:sz w:val="16"/>
          <w:szCs w:val="16"/>
        </w:rPr>
      </w:pPr>
    </w:p>
    <w:p w:rsidR="00B44C73" w:rsidRPr="00F06C45" w:rsidRDefault="00B44C73" w:rsidP="00B44C73">
      <w:pPr>
        <w:jc w:val="center"/>
        <w:rPr>
          <w:b/>
          <w:bCs/>
          <w:sz w:val="16"/>
          <w:szCs w:val="16"/>
        </w:rPr>
      </w:pPr>
      <w:r w:rsidRPr="00F06C45">
        <w:rPr>
          <w:b/>
          <w:bCs/>
          <w:sz w:val="16"/>
          <w:szCs w:val="16"/>
        </w:rPr>
        <w:t>5. ОБСТОЯТЕЛЬСТВА НЕПРЕОДОЛИМОЙ СИЛЫ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5.1. Поставщик освобождается от ответственности за не обеспечение бесперебойного и качественного предоставления услуг теплоснабжения, если это явилось следствием обстоятельств непреодолимой силы, возникших после заключения Договора, как-то: стихийные бедствия, забастовка, военные действия любого характера и т.п. Поставщик обязан сообщить Абоненту о наличии обстоятельств непреодолимой силы в течение                      5-ти рабочих дней с момента, когда Поставщику стало известно о начале действия таких обстоятельств.</w:t>
      </w:r>
    </w:p>
    <w:p w:rsidR="00B44C73" w:rsidRPr="00F06C45" w:rsidRDefault="00B44C73" w:rsidP="00B44C73">
      <w:pPr>
        <w:jc w:val="both"/>
        <w:rPr>
          <w:b/>
          <w:bCs/>
          <w:sz w:val="16"/>
          <w:szCs w:val="16"/>
        </w:rPr>
      </w:pPr>
    </w:p>
    <w:p w:rsidR="00B44C73" w:rsidRPr="00F06C45" w:rsidRDefault="00B44C73" w:rsidP="00B44C73">
      <w:pPr>
        <w:jc w:val="center"/>
        <w:rPr>
          <w:b/>
          <w:bCs/>
          <w:sz w:val="16"/>
          <w:szCs w:val="16"/>
        </w:rPr>
      </w:pPr>
      <w:r w:rsidRPr="00F06C45">
        <w:rPr>
          <w:b/>
          <w:bCs/>
          <w:sz w:val="16"/>
          <w:szCs w:val="16"/>
        </w:rPr>
        <w:t>6. ОТВЕТСТВЕННОСТЬ СТОРОН</w:t>
      </w:r>
    </w:p>
    <w:p w:rsidR="00B44C73" w:rsidRPr="00F06C45" w:rsidRDefault="00B44C73" w:rsidP="00B44C73">
      <w:pPr>
        <w:pStyle w:val="a4"/>
        <w:spacing w:after="0"/>
        <w:jc w:val="both"/>
        <w:rPr>
          <w:b/>
          <w:sz w:val="16"/>
          <w:szCs w:val="16"/>
        </w:rPr>
      </w:pPr>
      <w:r w:rsidRPr="00F06C45">
        <w:rPr>
          <w:sz w:val="16"/>
          <w:szCs w:val="16"/>
        </w:rPr>
        <w:t xml:space="preserve">6.1. При возникновении споров и разногласий Поставщик и Абонент руководствуются настоящим Договором, Жилищным, Гражданским кодексами РФ, настоящим договором и </w:t>
      </w:r>
      <w:r w:rsidRPr="006D538E">
        <w:rPr>
          <w:sz w:val="16"/>
          <w:szCs w:val="16"/>
        </w:rPr>
        <w:t>действующим законодательством РФ.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6.2. Споры сторон, связанные с заключением и исполнением настоящего Договора, разрешаются путем переговоров сторон. В случае не достижения сторонами соглашения, споры и разногласия, возникающие из настоящего Договора или в связи с ним, в том числе касающиеся его выполнения, нарушения, прекращения или действительности, подлежат разрешению в Арбитражном суде Краснодарского края.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6.3. За неисполнение или ненадлежащее исполнение своих обязательств стороны несут ответственность в порядке, установленном действующим законодательством РФ и настоящим Договором.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6.4. Разногласия по техническим вопросам решаются с участием Государственного учреждения Управления Государственного Энергетического Надзора.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6.5. Поставщик не несет материальной ответственности перед Абонентом за недоотпуск тепловой энергии, вызванный: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 xml:space="preserve">- неправильными действиями персонала Абонента или посторонних лиц; 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- ремонтными работами, проводимыми в соответствии с п.2.2.1 настоящего Договора;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- вводом графиков ограничения потребления и отключения тепловой энергии в соответствии с п.2.2.4 и п.5.1 настоящего Договора.</w:t>
      </w:r>
    </w:p>
    <w:p w:rsidR="00B44C73" w:rsidRDefault="00B44C73" w:rsidP="00B44C73">
      <w:pPr>
        <w:jc w:val="both"/>
        <w:rPr>
          <w:sz w:val="16"/>
          <w:szCs w:val="16"/>
        </w:rPr>
      </w:pPr>
      <w:r w:rsidRPr="00F06C45">
        <w:rPr>
          <w:sz w:val="16"/>
          <w:szCs w:val="16"/>
        </w:rPr>
        <w:t>6.6. Абонент несет ответственность за присоединение им субабонента без согласования с Поставщика в виде штрафной неустойки, размер которой равен пятикратному размеру стоимости тепло</w:t>
      </w:r>
      <w:r w:rsidR="00F25137" w:rsidRPr="00F06C45">
        <w:rPr>
          <w:sz w:val="16"/>
          <w:szCs w:val="16"/>
        </w:rPr>
        <w:t xml:space="preserve">вой </w:t>
      </w:r>
      <w:r w:rsidRPr="00F06C45">
        <w:rPr>
          <w:sz w:val="16"/>
          <w:szCs w:val="16"/>
        </w:rPr>
        <w:t xml:space="preserve">энергии, рассчитанной субабоненту за весь период нарушения (со дня последней проверки). </w:t>
      </w:r>
    </w:p>
    <w:p w:rsidR="0055269B" w:rsidRDefault="0055269B" w:rsidP="00B44C73">
      <w:pPr>
        <w:jc w:val="both"/>
        <w:rPr>
          <w:sz w:val="16"/>
          <w:szCs w:val="16"/>
        </w:rPr>
      </w:pPr>
    </w:p>
    <w:p w:rsidR="00144961" w:rsidRDefault="00144961" w:rsidP="00144961">
      <w:pPr>
        <w:jc w:val="center"/>
        <w:rPr>
          <w:b/>
          <w:sz w:val="16"/>
          <w:szCs w:val="16"/>
          <w:shd w:val="clear" w:color="auto" w:fill="FFFFFF"/>
        </w:rPr>
      </w:pPr>
      <w:r w:rsidRPr="00144961">
        <w:rPr>
          <w:b/>
          <w:sz w:val="16"/>
          <w:szCs w:val="16"/>
          <w:shd w:val="clear" w:color="auto" w:fill="FFFFFF"/>
        </w:rPr>
        <w:t>7. АНТИКОРРУПЦИОННАЯ ОГОВОРКА</w:t>
      </w:r>
    </w:p>
    <w:p w:rsidR="00144961" w:rsidRPr="00144961" w:rsidRDefault="0055269B" w:rsidP="00144961">
      <w:pPr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7</w:t>
      </w:r>
      <w:r w:rsidR="00144961" w:rsidRPr="00144961">
        <w:rPr>
          <w:sz w:val="16"/>
          <w:szCs w:val="16"/>
          <w:shd w:val="clear" w:color="auto" w:fill="FFFFFF"/>
        </w:rPr>
        <w:t xml:space="preserve">.1. При исполнении своих обязательств по </w:t>
      </w:r>
      <w:r>
        <w:rPr>
          <w:sz w:val="16"/>
          <w:szCs w:val="16"/>
          <w:shd w:val="clear" w:color="auto" w:fill="FFFFFF"/>
        </w:rPr>
        <w:t>д</w:t>
      </w:r>
      <w:r w:rsidR="00144961" w:rsidRPr="00144961">
        <w:rPr>
          <w:sz w:val="16"/>
          <w:szCs w:val="16"/>
          <w:shd w:val="clear" w:color="auto" w:fill="FFFFFF"/>
        </w:rPr>
        <w:t xml:space="preserve">оговору, </w:t>
      </w:r>
      <w:r>
        <w:rPr>
          <w:sz w:val="16"/>
          <w:szCs w:val="16"/>
          <w:shd w:val="clear" w:color="auto" w:fill="FFFFFF"/>
        </w:rPr>
        <w:t>с</w:t>
      </w:r>
      <w:r w:rsidR="00144961" w:rsidRPr="00144961">
        <w:rPr>
          <w:sz w:val="16"/>
          <w:szCs w:val="16"/>
          <w:shd w:val="clear" w:color="auto" w:fill="FFFFFF"/>
        </w:rPr>
        <w:t xml:space="preserve">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Договору, </w:t>
      </w:r>
      <w:r>
        <w:rPr>
          <w:sz w:val="16"/>
          <w:szCs w:val="16"/>
          <w:shd w:val="clear" w:color="auto" w:fill="FFFFFF"/>
        </w:rPr>
        <w:t>с</w:t>
      </w:r>
      <w:r w:rsidR="00144961" w:rsidRPr="00144961">
        <w:rPr>
          <w:sz w:val="16"/>
          <w:szCs w:val="16"/>
          <w:shd w:val="clear" w:color="auto" w:fill="FFFFFF"/>
        </w:rPr>
        <w:t>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144961" w:rsidRPr="00144961" w:rsidRDefault="0055269B" w:rsidP="00144961">
      <w:pPr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7</w:t>
      </w:r>
      <w:r w:rsidR="00144961" w:rsidRPr="00144961">
        <w:rPr>
          <w:sz w:val="16"/>
          <w:szCs w:val="16"/>
          <w:shd w:val="clear" w:color="auto" w:fill="FFFFFF"/>
        </w:rPr>
        <w:t xml:space="preserve">.2. В случае возникновения у </w:t>
      </w:r>
      <w:r>
        <w:rPr>
          <w:sz w:val="16"/>
          <w:szCs w:val="16"/>
          <w:shd w:val="clear" w:color="auto" w:fill="FFFFFF"/>
        </w:rPr>
        <w:t>с</w:t>
      </w:r>
      <w:r w:rsidR="00144961" w:rsidRPr="00144961">
        <w:rPr>
          <w:sz w:val="16"/>
          <w:szCs w:val="16"/>
          <w:shd w:val="clear" w:color="auto" w:fill="FFFFFF"/>
        </w:rPr>
        <w:t xml:space="preserve">тороны подозрений, что произошло или может произойти нарушение каких-либо положений настоящей </w:t>
      </w:r>
      <w:r>
        <w:rPr>
          <w:sz w:val="16"/>
          <w:szCs w:val="16"/>
          <w:shd w:val="clear" w:color="auto" w:fill="FFFFFF"/>
        </w:rPr>
        <w:t>с</w:t>
      </w:r>
      <w:r w:rsidR="00144961" w:rsidRPr="00144961">
        <w:rPr>
          <w:sz w:val="16"/>
          <w:szCs w:val="16"/>
          <w:shd w:val="clear" w:color="auto" w:fill="FFFFFF"/>
        </w:rPr>
        <w:t xml:space="preserve">татьи, соответствующая </w:t>
      </w:r>
      <w:r>
        <w:rPr>
          <w:sz w:val="16"/>
          <w:szCs w:val="16"/>
          <w:shd w:val="clear" w:color="auto" w:fill="FFFFFF"/>
        </w:rPr>
        <w:t>с</w:t>
      </w:r>
      <w:r w:rsidR="00144961" w:rsidRPr="00144961">
        <w:rPr>
          <w:sz w:val="16"/>
          <w:szCs w:val="16"/>
          <w:shd w:val="clear" w:color="auto" w:fill="FFFFFF"/>
        </w:rPr>
        <w:t xml:space="preserve">торона обязуется уведомить другую </w:t>
      </w:r>
      <w:r w:rsidR="007E47A3">
        <w:rPr>
          <w:sz w:val="16"/>
          <w:szCs w:val="16"/>
          <w:shd w:val="clear" w:color="auto" w:fill="FFFFFF"/>
        </w:rPr>
        <w:t>с</w:t>
      </w:r>
      <w:r w:rsidR="00144961" w:rsidRPr="00144961">
        <w:rPr>
          <w:sz w:val="16"/>
          <w:szCs w:val="16"/>
          <w:shd w:val="clear" w:color="auto" w:fill="FFFFFF"/>
        </w:rPr>
        <w:t xml:space="preserve">торону в письменной форме. В письменном уведомлении </w:t>
      </w:r>
      <w:r>
        <w:rPr>
          <w:sz w:val="16"/>
          <w:szCs w:val="16"/>
          <w:shd w:val="clear" w:color="auto" w:fill="FFFFFF"/>
        </w:rPr>
        <w:t>с</w:t>
      </w:r>
      <w:r w:rsidR="00144961" w:rsidRPr="00144961">
        <w:rPr>
          <w:sz w:val="16"/>
          <w:szCs w:val="16"/>
          <w:shd w:val="clear" w:color="auto" w:fill="FFFFFF"/>
        </w:rPr>
        <w:t xml:space="preserve">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</w:t>
      </w:r>
      <w:r>
        <w:rPr>
          <w:sz w:val="16"/>
          <w:szCs w:val="16"/>
          <w:shd w:val="clear" w:color="auto" w:fill="FFFFFF"/>
        </w:rPr>
        <w:t>с</w:t>
      </w:r>
      <w:r w:rsidR="00144961" w:rsidRPr="00144961">
        <w:rPr>
          <w:sz w:val="16"/>
          <w:szCs w:val="16"/>
          <w:shd w:val="clear" w:color="auto" w:fill="FFFFFF"/>
        </w:rPr>
        <w:t xml:space="preserve">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</w:t>
      </w:r>
      <w:r>
        <w:rPr>
          <w:sz w:val="16"/>
          <w:szCs w:val="16"/>
          <w:shd w:val="clear" w:color="auto" w:fill="FFFFFF"/>
        </w:rPr>
        <w:t>с</w:t>
      </w:r>
      <w:r w:rsidR="00144961" w:rsidRPr="00144961">
        <w:rPr>
          <w:sz w:val="16"/>
          <w:szCs w:val="16"/>
          <w:shd w:val="clear" w:color="auto" w:fill="FFFFFF"/>
        </w:rPr>
        <w:t xml:space="preserve">торона имеет право приостановить исполнение обязательств по </w:t>
      </w:r>
      <w:r>
        <w:rPr>
          <w:sz w:val="16"/>
          <w:szCs w:val="16"/>
          <w:shd w:val="clear" w:color="auto" w:fill="FFFFFF"/>
        </w:rPr>
        <w:t>д</w:t>
      </w:r>
      <w:r w:rsidR="00144961" w:rsidRPr="00144961">
        <w:rPr>
          <w:sz w:val="16"/>
          <w:szCs w:val="16"/>
          <w:shd w:val="clear" w:color="auto" w:fill="FFFFFF"/>
        </w:rPr>
        <w:t>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144961" w:rsidRPr="00144961" w:rsidRDefault="0055269B" w:rsidP="00144961">
      <w:pPr>
        <w:jc w:val="both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t>7</w:t>
      </w:r>
      <w:r w:rsidR="00144961" w:rsidRPr="00144961">
        <w:rPr>
          <w:sz w:val="16"/>
          <w:szCs w:val="16"/>
          <w:shd w:val="clear" w:color="auto" w:fill="FFFFFF"/>
        </w:rPr>
        <w:t xml:space="preserve">.3. В случае нарушения одной </w:t>
      </w:r>
      <w:r>
        <w:rPr>
          <w:sz w:val="16"/>
          <w:szCs w:val="16"/>
          <w:shd w:val="clear" w:color="auto" w:fill="FFFFFF"/>
        </w:rPr>
        <w:t>с</w:t>
      </w:r>
      <w:r w:rsidR="00144961" w:rsidRPr="00144961">
        <w:rPr>
          <w:sz w:val="16"/>
          <w:szCs w:val="16"/>
          <w:shd w:val="clear" w:color="auto" w:fill="FFFFFF"/>
        </w:rPr>
        <w:t xml:space="preserve">тороной обязательств воздерживаться от запрещенных в данном разделе действий и/или неполучения другой </w:t>
      </w:r>
      <w:r>
        <w:rPr>
          <w:sz w:val="16"/>
          <w:szCs w:val="16"/>
          <w:shd w:val="clear" w:color="auto" w:fill="FFFFFF"/>
        </w:rPr>
        <w:t>с</w:t>
      </w:r>
      <w:r w:rsidR="00144961" w:rsidRPr="00144961">
        <w:rPr>
          <w:sz w:val="16"/>
          <w:szCs w:val="16"/>
          <w:shd w:val="clear" w:color="auto" w:fill="FFFFFF"/>
        </w:rPr>
        <w:t xml:space="preserve">тороной в установленный </w:t>
      </w:r>
      <w:r>
        <w:rPr>
          <w:sz w:val="16"/>
          <w:szCs w:val="16"/>
          <w:shd w:val="clear" w:color="auto" w:fill="FFFFFF"/>
        </w:rPr>
        <w:t>д</w:t>
      </w:r>
      <w:r w:rsidR="00144961" w:rsidRPr="00144961">
        <w:rPr>
          <w:sz w:val="16"/>
          <w:szCs w:val="16"/>
          <w:shd w:val="clear" w:color="auto" w:fill="FFFFFF"/>
        </w:rPr>
        <w:t xml:space="preserve">оговором срок подтверждения, что нарушения не произошло или не произойдет, другая </w:t>
      </w:r>
      <w:r>
        <w:rPr>
          <w:sz w:val="16"/>
          <w:szCs w:val="16"/>
          <w:shd w:val="clear" w:color="auto" w:fill="FFFFFF"/>
        </w:rPr>
        <w:t>с</w:t>
      </w:r>
      <w:r w:rsidR="00144961" w:rsidRPr="00144961">
        <w:rPr>
          <w:sz w:val="16"/>
          <w:szCs w:val="16"/>
          <w:shd w:val="clear" w:color="auto" w:fill="FFFFFF"/>
        </w:rPr>
        <w:t xml:space="preserve">торона имеет право расторгнуть </w:t>
      </w:r>
      <w:r>
        <w:rPr>
          <w:sz w:val="16"/>
          <w:szCs w:val="16"/>
          <w:shd w:val="clear" w:color="auto" w:fill="FFFFFF"/>
        </w:rPr>
        <w:t>д</w:t>
      </w:r>
      <w:r w:rsidR="00144961" w:rsidRPr="00144961">
        <w:rPr>
          <w:sz w:val="16"/>
          <w:szCs w:val="16"/>
          <w:shd w:val="clear" w:color="auto" w:fill="FFFFFF"/>
        </w:rPr>
        <w:t xml:space="preserve">оговор в одностороннем порядке полностью или в части, направив письменное уведомление о расторжении. </w:t>
      </w:r>
      <w:r>
        <w:rPr>
          <w:sz w:val="16"/>
          <w:szCs w:val="16"/>
          <w:shd w:val="clear" w:color="auto" w:fill="FFFFFF"/>
        </w:rPr>
        <w:t>С</w:t>
      </w:r>
      <w:r w:rsidR="00144961" w:rsidRPr="00144961">
        <w:rPr>
          <w:sz w:val="16"/>
          <w:szCs w:val="16"/>
          <w:shd w:val="clear" w:color="auto" w:fill="FFFFFF"/>
        </w:rPr>
        <w:t xml:space="preserve">торона, по чьей инициативе был расторгнут </w:t>
      </w:r>
      <w:r w:rsidR="007E47A3">
        <w:rPr>
          <w:sz w:val="16"/>
          <w:szCs w:val="16"/>
          <w:shd w:val="clear" w:color="auto" w:fill="FFFFFF"/>
        </w:rPr>
        <w:t>д</w:t>
      </w:r>
      <w:r w:rsidR="00144961" w:rsidRPr="00144961">
        <w:rPr>
          <w:sz w:val="16"/>
          <w:szCs w:val="16"/>
          <w:shd w:val="clear" w:color="auto" w:fill="FFFFFF"/>
        </w:rPr>
        <w:t>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B44C73" w:rsidRPr="00F06C45" w:rsidRDefault="00B44C73" w:rsidP="00B44C73">
      <w:pPr>
        <w:jc w:val="both"/>
        <w:rPr>
          <w:sz w:val="16"/>
          <w:szCs w:val="16"/>
        </w:rPr>
      </w:pPr>
    </w:p>
    <w:p w:rsidR="00B44C73" w:rsidRPr="00F06C45" w:rsidRDefault="0055269B" w:rsidP="00B44C7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8</w:t>
      </w:r>
      <w:r w:rsidR="00B44C73" w:rsidRPr="00F06C45">
        <w:rPr>
          <w:b/>
          <w:bCs/>
          <w:sz w:val="16"/>
          <w:szCs w:val="16"/>
        </w:rPr>
        <w:t>. ЗАКЛЮЧИТЕЛЬНОЕ ПОЛОЖЕНИЕ</w:t>
      </w:r>
    </w:p>
    <w:p w:rsidR="00B44C73" w:rsidRPr="00F06C45" w:rsidRDefault="0055269B" w:rsidP="00B44C73">
      <w:pPr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B44C73" w:rsidRPr="00F06C45">
        <w:rPr>
          <w:sz w:val="16"/>
          <w:szCs w:val="16"/>
        </w:rPr>
        <w:t xml:space="preserve">.1. </w:t>
      </w:r>
      <w:r w:rsidR="000E3609">
        <w:rPr>
          <w:sz w:val="16"/>
          <w:szCs w:val="16"/>
        </w:rPr>
        <w:t>. Настоящий Договор</w:t>
      </w:r>
      <w:r w:rsidR="000E3609" w:rsidRPr="0049117B">
        <w:rPr>
          <w:sz w:val="16"/>
          <w:szCs w:val="16"/>
        </w:rPr>
        <w:t xml:space="preserve"> вступает в силу с</w:t>
      </w:r>
      <w:r w:rsidR="000E3609">
        <w:rPr>
          <w:sz w:val="16"/>
          <w:szCs w:val="16"/>
        </w:rPr>
        <w:t xml:space="preserve"> даты его подписания и распространяет свое действие на фактически сформировавшиеся отношения с </w:t>
      </w:r>
      <w:r w:rsidR="000E3609" w:rsidRPr="0049117B">
        <w:rPr>
          <w:sz w:val="16"/>
          <w:szCs w:val="16"/>
        </w:rPr>
        <w:t xml:space="preserve"> </w:t>
      </w:r>
      <w:r w:rsidR="00013934">
        <w:rPr>
          <w:rFonts w:cs="Calibri"/>
          <w:color w:val="000000"/>
          <w:sz w:val="16"/>
          <w:szCs w:val="16"/>
        </w:rPr>
        <w:t>___.___.20___</w:t>
      </w:r>
      <w:r w:rsidR="000E3609" w:rsidRPr="0049117B">
        <w:rPr>
          <w:rFonts w:cs="Calibri"/>
          <w:color w:val="000000"/>
          <w:sz w:val="16"/>
          <w:szCs w:val="16"/>
        </w:rPr>
        <w:t xml:space="preserve">  </w:t>
      </w:r>
      <w:r w:rsidR="000E3609" w:rsidRPr="0049117B">
        <w:rPr>
          <w:rFonts w:cs="Arial"/>
          <w:color w:val="000000"/>
          <w:sz w:val="16"/>
          <w:szCs w:val="16"/>
        </w:rPr>
        <w:t>г. и действует</w:t>
      </w:r>
      <w:r w:rsidR="000E3609" w:rsidRPr="0049117B">
        <w:rPr>
          <w:rFonts w:cs="Arial"/>
          <w:color w:val="000000"/>
          <w:sz w:val="18"/>
          <w:szCs w:val="18"/>
        </w:rPr>
        <w:t xml:space="preserve"> </w:t>
      </w:r>
      <w:r w:rsidR="000E3609" w:rsidRPr="0049117B">
        <w:rPr>
          <w:rFonts w:cs="Arial"/>
          <w:color w:val="000000"/>
          <w:sz w:val="16"/>
          <w:szCs w:val="16"/>
        </w:rPr>
        <w:t xml:space="preserve">до </w:t>
      </w:r>
      <w:r w:rsidR="00013934">
        <w:rPr>
          <w:rFonts w:cs="Arial"/>
          <w:color w:val="000000"/>
          <w:sz w:val="16"/>
          <w:szCs w:val="16"/>
        </w:rPr>
        <w:t>___</w:t>
      </w:r>
      <w:r w:rsidR="00013934">
        <w:rPr>
          <w:rFonts w:cs="Calibri"/>
          <w:color w:val="000000"/>
          <w:sz w:val="16"/>
          <w:szCs w:val="16"/>
        </w:rPr>
        <w:t xml:space="preserve"> ___.20___</w:t>
      </w:r>
      <w:r w:rsidR="000E3609" w:rsidRPr="0049117B">
        <w:rPr>
          <w:rFonts w:cs="Calibri"/>
          <w:color w:val="000000"/>
          <w:sz w:val="16"/>
          <w:szCs w:val="16"/>
        </w:rPr>
        <w:t xml:space="preserve"> </w:t>
      </w:r>
      <w:r w:rsidR="000E3609" w:rsidRPr="0049117B">
        <w:rPr>
          <w:rFonts w:cs="Arial"/>
          <w:color w:val="000000"/>
          <w:sz w:val="16"/>
          <w:szCs w:val="16"/>
        </w:rPr>
        <w:t>г.</w:t>
      </w:r>
      <w:r w:rsidR="000E3609" w:rsidRPr="0049117B">
        <w:rPr>
          <w:sz w:val="16"/>
          <w:szCs w:val="16"/>
        </w:rPr>
        <w:t xml:space="preserve">, а по </w:t>
      </w:r>
      <w:r w:rsidR="000E3609">
        <w:rPr>
          <w:sz w:val="16"/>
          <w:szCs w:val="16"/>
        </w:rPr>
        <w:t xml:space="preserve">неисполненным </w:t>
      </w:r>
      <w:r w:rsidR="000E3609" w:rsidRPr="0049117B">
        <w:rPr>
          <w:sz w:val="16"/>
          <w:szCs w:val="16"/>
        </w:rPr>
        <w:t xml:space="preserve">обстоятельствам, возникшим в период </w:t>
      </w:r>
      <w:r w:rsidR="000E3609">
        <w:rPr>
          <w:sz w:val="16"/>
          <w:szCs w:val="16"/>
        </w:rPr>
        <w:t>действия настоящего Договора,</w:t>
      </w:r>
      <w:r w:rsidR="000E3609" w:rsidRPr="0049117B">
        <w:rPr>
          <w:sz w:val="16"/>
          <w:szCs w:val="16"/>
        </w:rPr>
        <w:t xml:space="preserve"> до полного </w:t>
      </w:r>
      <w:r w:rsidR="000E3609">
        <w:rPr>
          <w:sz w:val="16"/>
          <w:szCs w:val="16"/>
        </w:rPr>
        <w:t>их исполнения</w:t>
      </w:r>
      <w:r w:rsidR="000E3609" w:rsidRPr="0049117B">
        <w:rPr>
          <w:sz w:val="16"/>
          <w:szCs w:val="16"/>
        </w:rPr>
        <w:t>.</w:t>
      </w:r>
      <w:r w:rsidR="000E3609">
        <w:rPr>
          <w:sz w:val="16"/>
          <w:szCs w:val="16"/>
        </w:rPr>
        <w:t xml:space="preserve"> </w:t>
      </w:r>
      <w:r w:rsidR="00B44C73" w:rsidRPr="00F06C45">
        <w:rPr>
          <w:sz w:val="16"/>
          <w:szCs w:val="16"/>
        </w:rPr>
        <w:t>Настоящий Договор  считается ежегодно продленным на тех же условиях, если за 30 дней до окончания срока его действия ни одна из сторон не заявит о его прекращении или изменении, либо заключении нового Договора.</w:t>
      </w:r>
    </w:p>
    <w:p w:rsidR="00B44C73" w:rsidRPr="00F06C45" w:rsidRDefault="0055269B" w:rsidP="00B44C73">
      <w:pPr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B44C73" w:rsidRPr="00F06C45">
        <w:rPr>
          <w:sz w:val="16"/>
          <w:szCs w:val="16"/>
        </w:rPr>
        <w:t xml:space="preserve">.2. Изменение условий настоящего Договора допускается путем заключения в течение всего срока действия Договора дополнительных соглашений, подписанных надлежаще уполномоченными представителями сторон, которые будут являться неотъемлемой частью настоящего Договора. </w:t>
      </w:r>
    </w:p>
    <w:p w:rsidR="00B44C73" w:rsidRPr="00F06C45" w:rsidRDefault="0055269B" w:rsidP="00B44C73">
      <w:pPr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B44C73" w:rsidRPr="00F06C45">
        <w:rPr>
          <w:sz w:val="16"/>
          <w:szCs w:val="16"/>
        </w:rPr>
        <w:t>.3. Настоящий Договор, а также все изменения, дополнения и иная переписка к нему действительны, если подписаны уполномоченными на то лицами сторон право на совершение подобных действий, оформленными в соответствии с действующими учредительными документами, либо подписаны другими лицами сторон, имеющими доверенности на совершение подобных действий, оформленными в соответствии с действующим законодательством. Каждая сторона при подписании настоящего Договора, а также всех изменений, дополнений и иной переписки к нему вправе ознакомиться с оригиналами вышеуказанных документов или потребовать предоставления копий, заверенных первыми лицами соответствующей из сторон.</w:t>
      </w:r>
    </w:p>
    <w:p w:rsidR="00B44C73" w:rsidRDefault="0055269B" w:rsidP="00B44C73">
      <w:pPr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B44C73" w:rsidRPr="00F06C45">
        <w:rPr>
          <w:sz w:val="16"/>
          <w:szCs w:val="16"/>
        </w:rPr>
        <w:t xml:space="preserve">.4. Настоящий Договор составлен в двух экземплярах, имеющих одинаковую юридическую силу, по одному для каждой из сторон. </w:t>
      </w:r>
    </w:p>
    <w:p w:rsidR="000F7CCD" w:rsidRDefault="004943C7" w:rsidP="00B44C73">
      <w:pPr>
        <w:jc w:val="both"/>
        <w:rPr>
          <w:sz w:val="16"/>
          <w:szCs w:val="16"/>
        </w:rPr>
      </w:pPr>
      <w:bookmarkStart w:id="2" w:name="OLE_LINK4"/>
      <w:bookmarkStart w:id="3" w:name="OLE_LINK5"/>
      <w:r>
        <w:rPr>
          <w:sz w:val="16"/>
          <w:szCs w:val="16"/>
        </w:rPr>
        <w:t>8.5. Приложения №1,2,3</w:t>
      </w:r>
      <w:r w:rsidR="00013934">
        <w:rPr>
          <w:sz w:val="16"/>
          <w:szCs w:val="16"/>
        </w:rPr>
        <w:t>,4</w:t>
      </w:r>
      <w:r w:rsidR="000F7CCD">
        <w:rPr>
          <w:sz w:val="16"/>
          <w:szCs w:val="16"/>
        </w:rPr>
        <w:t xml:space="preserve"> являются </w:t>
      </w:r>
      <w:r w:rsidR="003B4FC5">
        <w:rPr>
          <w:sz w:val="16"/>
          <w:szCs w:val="16"/>
        </w:rPr>
        <w:t>неотъемлемой</w:t>
      </w:r>
      <w:r w:rsidR="000F7CCD">
        <w:rPr>
          <w:sz w:val="16"/>
          <w:szCs w:val="16"/>
        </w:rPr>
        <w:t xml:space="preserve"> частью договора.</w:t>
      </w:r>
    </w:p>
    <w:p w:rsidR="008D1173" w:rsidRPr="00F06C45" w:rsidRDefault="008D1173" w:rsidP="00B44C73">
      <w:pPr>
        <w:jc w:val="both"/>
        <w:rPr>
          <w:sz w:val="16"/>
          <w:szCs w:val="16"/>
        </w:rPr>
      </w:pPr>
      <w:r>
        <w:rPr>
          <w:sz w:val="16"/>
          <w:szCs w:val="16"/>
        </w:rPr>
        <w:t>8.6 Согласно п.2 ст.425 ГКРФ условия настоящего договора (контракта) применяются к ранее возникшим отношениям – с даты фактического начала оказания услуг по теплоснабжению.</w:t>
      </w:r>
    </w:p>
    <w:bookmarkEnd w:id="2"/>
    <w:bookmarkEnd w:id="3"/>
    <w:p w:rsidR="00B44C73" w:rsidRPr="00F06C45" w:rsidRDefault="00B44C73" w:rsidP="00B44C73">
      <w:pPr>
        <w:jc w:val="both"/>
        <w:rPr>
          <w:sz w:val="16"/>
          <w:szCs w:val="16"/>
        </w:rPr>
      </w:pPr>
    </w:p>
    <w:p w:rsidR="00B44C73" w:rsidRPr="00F06C45" w:rsidRDefault="00E5585B" w:rsidP="00F25137">
      <w:pPr>
        <w:jc w:val="center"/>
        <w:rPr>
          <w:b/>
          <w:bCs/>
          <w:sz w:val="16"/>
          <w:szCs w:val="16"/>
        </w:rPr>
      </w:pPr>
      <w:r w:rsidRPr="00F06C45">
        <w:rPr>
          <w:b/>
          <w:sz w:val="16"/>
          <w:szCs w:val="16"/>
        </w:rPr>
        <w:t>8</w:t>
      </w:r>
      <w:r w:rsidR="00B44C73" w:rsidRPr="00F06C45">
        <w:rPr>
          <w:b/>
          <w:sz w:val="16"/>
          <w:szCs w:val="16"/>
        </w:rPr>
        <w:t>.</w:t>
      </w:r>
      <w:r w:rsidR="00B44C73" w:rsidRPr="00F06C45">
        <w:rPr>
          <w:sz w:val="16"/>
          <w:szCs w:val="16"/>
        </w:rPr>
        <w:t xml:space="preserve"> </w:t>
      </w:r>
      <w:r w:rsidR="00B44C73" w:rsidRPr="00F06C45">
        <w:rPr>
          <w:b/>
          <w:bCs/>
          <w:sz w:val="16"/>
          <w:szCs w:val="16"/>
        </w:rPr>
        <w:t>ЮРИДИЧЕСКИЕ АДРЕСА И РЕКВИЗИТЫ СТОРОН</w:t>
      </w:r>
    </w:p>
    <w:p w:rsidR="00B44C73" w:rsidRPr="00F06C45" w:rsidRDefault="00B44C73" w:rsidP="00B44C73">
      <w:pPr>
        <w:jc w:val="center"/>
        <w:rPr>
          <w:b/>
          <w:bCs/>
          <w:sz w:val="16"/>
          <w:szCs w:val="16"/>
        </w:rPr>
      </w:pPr>
    </w:p>
    <w:tbl>
      <w:tblPr>
        <w:tblW w:w="31272" w:type="dxa"/>
        <w:tblLayout w:type="fixed"/>
        <w:tblLook w:val="0000"/>
      </w:tblPr>
      <w:tblGrid>
        <w:gridCol w:w="10031"/>
        <w:gridCol w:w="236"/>
        <w:gridCol w:w="4201"/>
        <w:gridCol w:w="4201"/>
        <w:gridCol w:w="4201"/>
        <w:gridCol w:w="4201"/>
        <w:gridCol w:w="4201"/>
      </w:tblGrid>
      <w:tr w:rsidR="0068280D" w:rsidRPr="008160DD" w:rsidTr="00D847D1">
        <w:tc>
          <w:tcPr>
            <w:tcW w:w="10031" w:type="dxa"/>
          </w:tcPr>
          <w:tbl>
            <w:tblPr>
              <w:tblW w:w="14636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874"/>
              <w:gridCol w:w="326"/>
              <w:gridCol w:w="4718"/>
              <w:gridCol w:w="4718"/>
            </w:tblGrid>
            <w:tr w:rsidR="00F7358A" w:rsidTr="00F7358A">
              <w:trPr>
                <w:trHeight w:val="231"/>
              </w:trPr>
              <w:tc>
                <w:tcPr>
                  <w:tcW w:w="487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"/>
                    <w:jc w:val="center"/>
                    <w:rPr>
                      <w:rFonts w:ascii="Times New Roman" w:hAnsi="Times New Roman" w:cs="Calibri"/>
                      <w:b/>
                      <w:bCs/>
                      <w:szCs w:val="20"/>
                    </w:rPr>
                  </w:pPr>
                  <w:r>
                    <w:rPr>
                      <w:rFonts w:ascii="Times New Roman" w:hAnsi="Times New Roman" w:cs="Calibri"/>
                      <w:b/>
                      <w:bCs/>
                      <w:szCs w:val="20"/>
                    </w:rPr>
                    <w:t>ПОСТАВЩИК</w:t>
                  </w:r>
                </w:p>
              </w:tc>
              <w:tc>
                <w:tcPr>
                  <w:tcW w:w="32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"/>
                    <w:jc w:val="center"/>
                    <w:rPr>
                      <w:rFonts w:ascii="Times New Roman" w:hAnsi="Times New Roman" w:cs="Calibri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4718" w:type="dxa"/>
                </w:tcPr>
                <w:p w:rsidR="00F7358A" w:rsidRPr="00F7358A" w:rsidRDefault="00F7358A" w:rsidP="002B57FC">
                  <w:pPr>
                    <w:pStyle w:val="TableContents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7358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АБОНЕНТ</w:t>
                  </w:r>
                </w:p>
              </w:tc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"/>
                    <w:jc w:val="center"/>
                    <w:rPr>
                      <w:rFonts w:ascii="Times New Roman" w:hAnsi="Times New Roman" w:cs="Calibri"/>
                      <w:b/>
                      <w:bCs/>
                      <w:szCs w:val="20"/>
                    </w:rPr>
                  </w:pPr>
                  <w:r>
                    <w:rPr>
                      <w:rFonts w:ascii="Times New Roman" w:hAnsi="Times New Roman" w:cs="Calibri"/>
                      <w:b/>
                      <w:bCs/>
                      <w:szCs w:val="20"/>
                    </w:rPr>
                    <w:t>ПОТРЕБИТЕЛЬ</w:t>
                  </w:r>
                </w:p>
              </w:tc>
            </w:tr>
            <w:tr w:rsidR="00F7358A" w:rsidTr="00F7358A">
              <w:trPr>
                <w:trHeight w:val="248"/>
              </w:trPr>
              <w:tc>
                <w:tcPr>
                  <w:tcW w:w="487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"/>
                    <w:jc w:val="both"/>
                    <w:rPr>
                      <w:rFonts w:ascii="Times New Roman" w:hAnsi="Times New Roman" w:cs="Calibri"/>
                      <w:szCs w:val="20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"/>
                    <w:jc w:val="both"/>
                    <w:rPr>
                      <w:rFonts w:ascii="Times New Roman" w:hAnsi="Times New Roman" w:cs="Calibri"/>
                      <w:szCs w:val="20"/>
                    </w:rPr>
                  </w:pPr>
                </w:p>
              </w:tc>
              <w:tc>
                <w:tcPr>
                  <w:tcW w:w="4718" w:type="dxa"/>
                </w:tcPr>
                <w:p w:rsidR="00F7358A" w:rsidRPr="00F7358A" w:rsidRDefault="00F7358A" w:rsidP="002B57FC">
                  <w:pPr>
                    <w:pStyle w:val="TableContents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"/>
                    <w:jc w:val="both"/>
                    <w:rPr>
                      <w:rFonts w:ascii="Times New Roman" w:hAnsi="Times New Roman" w:cs="Calibri"/>
                      <w:szCs w:val="20"/>
                    </w:rPr>
                  </w:pPr>
                </w:p>
              </w:tc>
            </w:tr>
            <w:tr w:rsidR="00F7358A" w:rsidTr="00F7358A">
              <w:trPr>
                <w:trHeight w:val="248"/>
              </w:trPr>
              <w:tc>
                <w:tcPr>
                  <w:tcW w:w="487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user"/>
                    <w:snapToGrid w:val="0"/>
                    <w:spacing w:line="170" w:lineRule="exact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МУП гор.Лабинска «Тепловые сети»</w:t>
                  </w:r>
                </w:p>
              </w:tc>
              <w:tc>
                <w:tcPr>
                  <w:tcW w:w="32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user"/>
                    <w:snapToGrid w:val="0"/>
                    <w:spacing w:line="170" w:lineRule="exact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18" w:type="dxa"/>
                </w:tcPr>
                <w:p w:rsidR="00F7358A" w:rsidRPr="00F7358A" w:rsidRDefault="00F7358A" w:rsidP="004943C7">
                  <w:pPr>
                    <w:pStyle w:val="Standard"/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Pr="00A8794B" w:rsidRDefault="00F7358A" w:rsidP="00D847D1">
                  <w:pPr>
                    <w:pStyle w:val="Standard"/>
                    <w:tabs>
                      <w:tab w:val="left" w:pos="0"/>
                    </w:tabs>
                    <w:jc w:val="center"/>
                    <w:rPr>
                      <w:b/>
                      <w:bCs/>
                    </w:rPr>
                  </w:pPr>
                  <w:r w:rsidRPr="00A8794B">
                    <w:rPr>
                      <w:b/>
                      <w:bCs/>
                    </w:rPr>
                    <w:t>Государственное унитарное предприятие Краснодарского края «Краевая техническая инвентаризация-Краевое БТИ»</w:t>
                  </w:r>
                  <w:r>
                    <w:rPr>
                      <w:b/>
                      <w:bCs/>
                    </w:rPr>
                    <w:t xml:space="preserve"> по городу Лабинску</w:t>
                  </w:r>
                </w:p>
              </w:tc>
            </w:tr>
            <w:tr w:rsidR="00F7358A" w:rsidTr="00F7358A">
              <w:trPr>
                <w:trHeight w:val="199"/>
              </w:trPr>
              <w:tc>
                <w:tcPr>
                  <w:tcW w:w="487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user"/>
                    <w:snapToGrid w:val="0"/>
                    <w:spacing w:line="170" w:lineRule="exact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352500, Краснодарский край, Лабинский р-н, г Лабинск, ул Халтурина, д 22/А</w:t>
                  </w:r>
                </w:p>
              </w:tc>
              <w:tc>
                <w:tcPr>
                  <w:tcW w:w="32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user"/>
                    <w:snapToGrid w:val="0"/>
                    <w:spacing w:line="170" w:lineRule="exact"/>
                    <w:jc w:val="both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718" w:type="dxa"/>
                </w:tcPr>
                <w:p w:rsidR="00F7358A" w:rsidRPr="00F7358A" w:rsidRDefault="00F7358A" w:rsidP="002B57FC">
                  <w:pPr>
                    <w:pStyle w:val="TableContents"/>
                    <w:snapToGrid w:val="0"/>
                    <w:spacing w:line="181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"/>
                    <w:snapToGrid w:val="0"/>
                    <w:spacing w:line="181" w:lineRule="exact"/>
                    <w:jc w:val="both"/>
                    <w:rPr>
                      <w:rFonts w:ascii="Times New Roman" w:hAnsi="Times New Roman" w:cs="Calibri"/>
                      <w:szCs w:val="20"/>
                    </w:rPr>
                  </w:pPr>
                  <w:r>
                    <w:rPr>
                      <w:rFonts w:ascii="Times New Roman" w:hAnsi="Times New Roman" w:cs="Calibri"/>
                      <w:szCs w:val="20"/>
                    </w:rPr>
                    <w:t>350049, г.Краснодар, ул.Гагарина,135/1</w:t>
                  </w:r>
                </w:p>
              </w:tc>
            </w:tr>
            <w:tr w:rsidR="00F7358A" w:rsidTr="00F7358A">
              <w:trPr>
                <w:trHeight w:val="199"/>
              </w:trPr>
              <w:tc>
                <w:tcPr>
                  <w:tcW w:w="487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user"/>
                    <w:snapToGrid w:val="0"/>
                    <w:spacing w:line="170" w:lineRule="exact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ИНН 2314001584 КПП 231401001</w:t>
                  </w:r>
                </w:p>
              </w:tc>
              <w:tc>
                <w:tcPr>
                  <w:tcW w:w="32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user"/>
                    <w:snapToGrid w:val="0"/>
                    <w:spacing w:line="170" w:lineRule="exact"/>
                    <w:jc w:val="both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718" w:type="dxa"/>
                </w:tcPr>
                <w:p w:rsidR="00F7358A" w:rsidRPr="00F7358A" w:rsidRDefault="00F7358A" w:rsidP="002B57FC">
                  <w:pPr>
                    <w:pStyle w:val="TableContents"/>
                    <w:snapToGrid w:val="0"/>
                    <w:spacing w:line="181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"/>
                    <w:snapToGrid w:val="0"/>
                    <w:spacing w:line="181" w:lineRule="exact"/>
                    <w:jc w:val="both"/>
                    <w:rPr>
                      <w:rFonts w:ascii="Times New Roman" w:hAnsi="Times New Roman" w:cs="Calibri"/>
                      <w:szCs w:val="20"/>
                    </w:rPr>
                  </w:pPr>
                  <w:r>
                    <w:rPr>
                      <w:rFonts w:ascii="Times New Roman" w:hAnsi="Times New Roman" w:cs="Calibri"/>
                      <w:szCs w:val="20"/>
                    </w:rPr>
                    <w:t>ИНН 2308058712 КПП  231402001</w:t>
                  </w:r>
                </w:p>
              </w:tc>
            </w:tr>
            <w:tr w:rsidR="00F7358A" w:rsidRPr="002E47C6" w:rsidTr="00F7358A">
              <w:trPr>
                <w:trHeight w:val="248"/>
              </w:trPr>
              <w:tc>
                <w:tcPr>
                  <w:tcW w:w="487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user"/>
                    <w:snapToGrid w:val="0"/>
                    <w:spacing w:line="170" w:lineRule="exact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р/счет 40702810900170000047</w:t>
                  </w:r>
                </w:p>
              </w:tc>
              <w:tc>
                <w:tcPr>
                  <w:tcW w:w="32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user"/>
                    <w:snapToGrid w:val="0"/>
                    <w:spacing w:line="170" w:lineRule="exact"/>
                    <w:jc w:val="both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718" w:type="dxa"/>
                </w:tcPr>
                <w:p w:rsidR="00F7358A" w:rsidRPr="00F7358A" w:rsidRDefault="00F7358A" w:rsidP="002B57FC">
                  <w:pPr>
                    <w:pStyle w:val="TableContents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"/>
                    <w:jc w:val="both"/>
                    <w:rPr>
                      <w:rFonts w:ascii="Times New Roman" w:hAnsi="Times New Roman" w:cs="Calibri"/>
                      <w:szCs w:val="20"/>
                    </w:rPr>
                  </w:pPr>
                  <w:r>
                    <w:rPr>
                      <w:rFonts w:ascii="Times New Roman" w:hAnsi="Times New Roman" w:cs="Calibri"/>
                      <w:szCs w:val="20"/>
                    </w:rPr>
                    <w:t>Р/сч 40602810330290101301</w:t>
                  </w:r>
                </w:p>
              </w:tc>
            </w:tr>
            <w:tr w:rsidR="00F7358A" w:rsidTr="00F7358A">
              <w:trPr>
                <w:trHeight w:val="248"/>
              </w:trPr>
              <w:tc>
                <w:tcPr>
                  <w:tcW w:w="487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user"/>
                    <w:snapToGrid w:val="0"/>
                    <w:spacing w:line="170" w:lineRule="exact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в ПАО « Крайинвестбанк» г.Краснодар</w:t>
                  </w:r>
                </w:p>
              </w:tc>
              <w:tc>
                <w:tcPr>
                  <w:tcW w:w="32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user"/>
                    <w:snapToGrid w:val="0"/>
                    <w:spacing w:line="170" w:lineRule="exact"/>
                    <w:jc w:val="both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718" w:type="dxa"/>
                </w:tcPr>
                <w:p w:rsidR="00F7358A" w:rsidRPr="00F7358A" w:rsidRDefault="00F7358A" w:rsidP="002B57FC">
                  <w:pPr>
                    <w:pStyle w:val="TableContents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2D7ED6">
                  <w:pPr>
                    <w:pStyle w:val="TableContents"/>
                    <w:jc w:val="both"/>
                    <w:rPr>
                      <w:rFonts w:ascii="Times New Roman" w:hAnsi="Times New Roman" w:cs="Calibri"/>
                      <w:szCs w:val="20"/>
                    </w:rPr>
                  </w:pPr>
                  <w:r>
                    <w:rPr>
                      <w:rFonts w:ascii="Times New Roman" w:hAnsi="Times New Roman" w:cs="Calibri"/>
                      <w:szCs w:val="20"/>
                    </w:rPr>
                    <w:t>В Юго-Западный банк Сбербанка РФ</w:t>
                  </w:r>
                </w:p>
              </w:tc>
            </w:tr>
            <w:tr w:rsidR="00F7358A" w:rsidTr="00F7358A">
              <w:trPr>
                <w:trHeight w:val="248"/>
              </w:trPr>
              <w:tc>
                <w:tcPr>
                  <w:tcW w:w="487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user"/>
                    <w:snapToGrid w:val="0"/>
                    <w:spacing w:line="170" w:lineRule="exact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БИК 040349516</w:t>
                  </w:r>
                </w:p>
              </w:tc>
              <w:tc>
                <w:tcPr>
                  <w:tcW w:w="32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user"/>
                    <w:snapToGrid w:val="0"/>
                    <w:spacing w:line="170" w:lineRule="exact"/>
                    <w:jc w:val="both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718" w:type="dxa"/>
                </w:tcPr>
                <w:p w:rsidR="00F7358A" w:rsidRPr="00F7358A" w:rsidRDefault="00F7358A" w:rsidP="002B57FC">
                  <w:pPr>
                    <w:pStyle w:val="TableContents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Pr="00400F55" w:rsidRDefault="00F7358A" w:rsidP="00BB3A9A">
                  <w:pPr>
                    <w:pStyle w:val="TableContents"/>
                    <w:jc w:val="both"/>
                    <w:rPr>
                      <w:rFonts w:ascii="Times New Roman" w:hAnsi="Times New Roman" w:cs="Calibri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Calibri"/>
                      <w:szCs w:val="20"/>
                    </w:rPr>
                    <w:t>БИК 046015602</w:t>
                  </w:r>
                </w:p>
              </w:tc>
            </w:tr>
            <w:tr w:rsidR="00F7358A" w:rsidTr="00F7358A">
              <w:trPr>
                <w:trHeight w:val="497"/>
              </w:trPr>
              <w:tc>
                <w:tcPr>
                  <w:tcW w:w="487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user"/>
                    <w:snapToGrid w:val="0"/>
                    <w:spacing w:line="170" w:lineRule="exact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к/счет 30101810500000000516</w:t>
                  </w:r>
                </w:p>
              </w:tc>
              <w:tc>
                <w:tcPr>
                  <w:tcW w:w="32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user"/>
                    <w:snapToGrid w:val="0"/>
                    <w:spacing w:line="170" w:lineRule="exact"/>
                    <w:jc w:val="both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718" w:type="dxa"/>
                </w:tcPr>
                <w:p w:rsidR="00F7358A" w:rsidRPr="00F7358A" w:rsidRDefault="00F7358A" w:rsidP="002B57FC">
                  <w:pPr>
                    <w:pStyle w:val="TableContents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"/>
                    <w:jc w:val="both"/>
                    <w:rPr>
                      <w:rFonts w:ascii="Times New Roman" w:hAnsi="Times New Roman" w:cs="Calibri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Calibri"/>
                      <w:szCs w:val="20"/>
                      <w:lang w:val="en-US"/>
                    </w:rPr>
                    <w:t xml:space="preserve">Лицевой счет </w:t>
                  </w:r>
                </w:p>
                <w:p w:rsidR="00F7358A" w:rsidRDefault="00F7358A" w:rsidP="00D847D1">
                  <w:pPr>
                    <w:pStyle w:val="TableContents"/>
                    <w:jc w:val="both"/>
                    <w:rPr>
                      <w:rFonts w:ascii="Times New Roman" w:hAnsi="Times New Roman" w:cs="Calibri"/>
                      <w:szCs w:val="20"/>
                    </w:rPr>
                  </w:pPr>
                </w:p>
              </w:tc>
            </w:tr>
            <w:tr w:rsidR="00F7358A" w:rsidTr="00F7358A">
              <w:trPr>
                <w:trHeight w:val="398"/>
              </w:trPr>
              <w:tc>
                <w:tcPr>
                  <w:tcW w:w="487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Pr="00F06C45" w:rsidRDefault="00F7358A" w:rsidP="002D7ED6">
                  <w:pPr>
                    <w:rPr>
                      <w:sz w:val="16"/>
                      <w:szCs w:val="16"/>
                      <w:u w:val="single"/>
                    </w:rPr>
                  </w:pPr>
                  <w:r w:rsidRPr="00F06C45">
                    <w:rPr>
                      <w:sz w:val="16"/>
                      <w:szCs w:val="16"/>
                    </w:rPr>
                    <w:t>тел./факс</w:t>
                  </w:r>
                  <w:r w:rsidRPr="00F06C45">
                    <w:rPr>
                      <w:sz w:val="16"/>
                      <w:szCs w:val="16"/>
                      <w:u w:val="single"/>
                    </w:rPr>
                    <w:t>:  3 - 45-38</w:t>
                  </w:r>
                </w:p>
                <w:p w:rsidR="00F7358A" w:rsidRDefault="00F7358A" w:rsidP="00D847D1">
                  <w:pPr>
                    <w:pStyle w:val="TableContentsuser"/>
                    <w:snapToGrid w:val="0"/>
                    <w:spacing w:line="170" w:lineRule="exact"/>
                    <w:jc w:val="both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D847D1">
                  <w:pPr>
                    <w:pStyle w:val="TableContentsuser"/>
                    <w:snapToGrid w:val="0"/>
                    <w:spacing w:line="170" w:lineRule="exact"/>
                    <w:jc w:val="both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718" w:type="dxa"/>
                </w:tcPr>
                <w:p w:rsidR="00F7358A" w:rsidRPr="00F7358A" w:rsidRDefault="00F7358A" w:rsidP="002B57FC">
                  <w:pPr>
                    <w:pStyle w:val="TableContents"/>
                    <w:spacing w:line="181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58A" w:rsidRDefault="00F7358A" w:rsidP="00216431">
                  <w:pPr>
                    <w:pStyle w:val="TableContents"/>
                    <w:spacing w:line="181" w:lineRule="exact"/>
                    <w:jc w:val="both"/>
                    <w:rPr>
                      <w:rFonts w:ascii="Times New Roman" w:hAnsi="Times New Roman" w:cs="Calibri"/>
                      <w:szCs w:val="20"/>
                    </w:rPr>
                  </w:pPr>
                  <w:r>
                    <w:rPr>
                      <w:rFonts w:ascii="Times New Roman" w:hAnsi="Times New Roman" w:cs="Calibri"/>
                      <w:szCs w:val="20"/>
                    </w:rPr>
                    <w:t>Тел: _____________________________________</w:t>
                  </w:r>
                </w:p>
              </w:tc>
            </w:tr>
          </w:tbl>
          <w:p w:rsidR="0068280D" w:rsidRPr="00F06C45" w:rsidRDefault="0068280D" w:rsidP="0043231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346E73" w:rsidRPr="00AF4251" w:rsidRDefault="00346E73" w:rsidP="002A6D95">
            <w:pPr>
              <w:rPr>
                <w:sz w:val="16"/>
                <w:szCs w:val="16"/>
              </w:rPr>
            </w:pPr>
          </w:p>
        </w:tc>
        <w:tc>
          <w:tcPr>
            <w:tcW w:w="4201" w:type="dxa"/>
          </w:tcPr>
          <w:p w:rsidR="0068280D" w:rsidRPr="00B25636" w:rsidRDefault="0068280D" w:rsidP="00E71242">
            <w:pPr>
              <w:rPr>
                <w:sz w:val="16"/>
                <w:szCs w:val="16"/>
              </w:rPr>
            </w:pPr>
          </w:p>
        </w:tc>
        <w:tc>
          <w:tcPr>
            <w:tcW w:w="4201" w:type="dxa"/>
          </w:tcPr>
          <w:p w:rsidR="0068280D" w:rsidRPr="008160DD" w:rsidRDefault="0068280D" w:rsidP="009713C3">
            <w:pPr>
              <w:rPr>
                <w:sz w:val="16"/>
                <w:szCs w:val="16"/>
              </w:rPr>
            </w:pPr>
          </w:p>
        </w:tc>
        <w:tc>
          <w:tcPr>
            <w:tcW w:w="4201" w:type="dxa"/>
          </w:tcPr>
          <w:p w:rsidR="0068280D" w:rsidRPr="00A66C9D" w:rsidRDefault="0068280D" w:rsidP="00D22C7B">
            <w:pPr>
              <w:rPr>
                <w:sz w:val="16"/>
                <w:szCs w:val="16"/>
              </w:rPr>
            </w:pPr>
          </w:p>
        </w:tc>
        <w:tc>
          <w:tcPr>
            <w:tcW w:w="4201" w:type="dxa"/>
          </w:tcPr>
          <w:p w:rsidR="0068280D" w:rsidRPr="007C1604" w:rsidRDefault="0068280D" w:rsidP="00A777D4">
            <w:pPr>
              <w:rPr>
                <w:sz w:val="16"/>
                <w:szCs w:val="16"/>
              </w:rPr>
            </w:pPr>
          </w:p>
        </w:tc>
        <w:tc>
          <w:tcPr>
            <w:tcW w:w="4201" w:type="dxa"/>
          </w:tcPr>
          <w:p w:rsidR="0068280D" w:rsidRPr="00B7702D" w:rsidRDefault="0068280D" w:rsidP="00432313">
            <w:pPr>
              <w:rPr>
                <w:sz w:val="16"/>
                <w:szCs w:val="16"/>
              </w:rPr>
            </w:pPr>
          </w:p>
        </w:tc>
      </w:tr>
    </w:tbl>
    <w:p w:rsidR="00B44C73" w:rsidRDefault="00B44C73" w:rsidP="008201EC">
      <w:pPr>
        <w:ind w:firstLine="720"/>
        <w:jc w:val="both"/>
        <w:rPr>
          <w:sz w:val="16"/>
          <w:szCs w:val="16"/>
        </w:rPr>
      </w:pPr>
    </w:p>
    <w:p w:rsidR="00C32A90" w:rsidRDefault="00C32A90" w:rsidP="008201EC">
      <w:pPr>
        <w:ind w:firstLine="720"/>
        <w:jc w:val="both"/>
        <w:rPr>
          <w:sz w:val="16"/>
          <w:szCs w:val="16"/>
        </w:rPr>
      </w:pPr>
    </w:p>
    <w:p w:rsidR="00C32A90" w:rsidRDefault="00C32A90" w:rsidP="008201EC">
      <w:pPr>
        <w:ind w:firstLine="720"/>
        <w:jc w:val="both"/>
        <w:rPr>
          <w:sz w:val="16"/>
          <w:szCs w:val="16"/>
        </w:rPr>
      </w:pPr>
    </w:p>
    <w:p w:rsidR="00C32A90" w:rsidRDefault="00C32A90" w:rsidP="008201EC">
      <w:pPr>
        <w:ind w:firstLine="720"/>
        <w:jc w:val="both"/>
        <w:rPr>
          <w:sz w:val="16"/>
          <w:szCs w:val="16"/>
        </w:rPr>
      </w:pPr>
    </w:p>
    <w:p w:rsidR="00C32A90" w:rsidRDefault="00C32A90" w:rsidP="00C32A90">
      <w:pPr>
        <w:ind w:firstLine="720"/>
        <w:jc w:val="center"/>
        <w:rPr>
          <w:b/>
          <w:sz w:val="18"/>
          <w:szCs w:val="18"/>
        </w:rPr>
      </w:pPr>
      <w:r w:rsidRPr="00C32A90">
        <w:rPr>
          <w:b/>
          <w:sz w:val="18"/>
          <w:szCs w:val="18"/>
        </w:rPr>
        <w:t>Подписи сторон:</w:t>
      </w:r>
    </w:p>
    <w:p w:rsidR="00C32A90" w:rsidRDefault="00C32A90" w:rsidP="00C32A90">
      <w:pPr>
        <w:ind w:firstLine="720"/>
        <w:jc w:val="center"/>
        <w:rPr>
          <w:b/>
          <w:sz w:val="18"/>
          <w:szCs w:val="18"/>
        </w:rPr>
      </w:pPr>
    </w:p>
    <w:tbl>
      <w:tblPr>
        <w:tblW w:w="10210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3"/>
        <w:gridCol w:w="360"/>
        <w:gridCol w:w="4797"/>
      </w:tblGrid>
      <w:tr w:rsidR="00C32A90" w:rsidTr="00BB5269">
        <w:tc>
          <w:tcPr>
            <w:tcW w:w="50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90" w:rsidRDefault="00BE2BD2" w:rsidP="00BB5269">
            <w:pPr>
              <w:pStyle w:val="TableContentsuser"/>
              <w:snapToGrid w:val="0"/>
              <w:spacing w:line="170" w:lineRule="exac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Директор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90" w:rsidRDefault="00C32A90" w:rsidP="00BB5269">
            <w:pPr>
              <w:pStyle w:val="TableContentsuser"/>
              <w:snapToGrid w:val="0"/>
              <w:spacing w:line="170" w:lineRule="exact"/>
              <w:rPr>
                <w:rFonts w:cs="Calibri"/>
                <w:sz w:val="18"/>
                <w:szCs w:val="18"/>
              </w:rPr>
            </w:pPr>
          </w:p>
        </w:tc>
        <w:tc>
          <w:tcPr>
            <w:tcW w:w="47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90" w:rsidRDefault="00BE2BD2" w:rsidP="00F7358A">
            <w:pPr>
              <w:pStyle w:val="TableContentsuser"/>
              <w:snapToGrid w:val="0"/>
              <w:spacing w:line="170" w:lineRule="exact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C32A90" w:rsidTr="00BB5269">
        <w:tc>
          <w:tcPr>
            <w:tcW w:w="50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90" w:rsidRDefault="00C32A90" w:rsidP="00BB5269">
            <w:pPr>
              <w:pStyle w:val="TableContents"/>
            </w:pPr>
            <w:r>
              <w:rPr>
                <w:rFonts w:ascii="Times New Roman" w:hAnsi="Times New Roman" w:cs="Calibri"/>
                <w:szCs w:val="20"/>
              </w:rPr>
              <w:t>_______________________</w:t>
            </w:r>
            <w:r w:rsidR="00BE2BD2">
              <w:rPr>
                <w:rFonts w:ascii="Times New Roman" w:hAnsi="Times New Roman" w:cs="Calibri"/>
                <w:sz w:val="18"/>
                <w:szCs w:val="18"/>
                <w:lang w:val="en-US"/>
              </w:rPr>
              <w:t>Стаценко И.Н.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90" w:rsidRDefault="00C32A90" w:rsidP="00BB5269">
            <w:pPr>
              <w:pStyle w:val="TableContents"/>
              <w:rPr>
                <w:rFonts w:ascii="Times New Roman" w:hAnsi="Times New Roman" w:cs="Calibri"/>
                <w:szCs w:val="20"/>
              </w:rPr>
            </w:pPr>
          </w:p>
        </w:tc>
        <w:tc>
          <w:tcPr>
            <w:tcW w:w="47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90" w:rsidRPr="004943C7" w:rsidRDefault="00C32A90" w:rsidP="00013934">
            <w:pPr>
              <w:pStyle w:val="TableContents"/>
            </w:pPr>
            <w:r>
              <w:rPr>
                <w:rFonts w:ascii="Times New Roman" w:hAnsi="Times New Roman" w:cs="Calibri"/>
                <w:szCs w:val="20"/>
              </w:rPr>
              <w:t>___________________________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 </w:t>
            </w:r>
          </w:p>
        </w:tc>
      </w:tr>
      <w:tr w:rsidR="00C32A90" w:rsidTr="00BB5269">
        <w:tc>
          <w:tcPr>
            <w:tcW w:w="50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90" w:rsidRDefault="00C32A90" w:rsidP="00BB5269">
            <w:pPr>
              <w:pStyle w:val="TableContents"/>
              <w:rPr>
                <w:rFonts w:ascii="Times New Roman" w:hAnsi="Times New Roman" w:cs="Calibri"/>
                <w:szCs w:val="20"/>
              </w:rPr>
            </w:pPr>
            <w:r>
              <w:rPr>
                <w:rFonts w:ascii="Times New Roman" w:hAnsi="Times New Roman" w:cs="Calibri"/>
                <w:szCs w:val="20"/>
              </w:rPr>
              <w:t xml:space="preserve">                 м.п.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90" w:rsidRDefault="00C32A90" w:rsidP="00BB5269">
            <w:pPr>
              <w:pStyle w:val="TableContents"/>
              <w:rPr>
                <w:rFonts w:ascii="Times New Roman" w:hAnsi="Times New Roman" w:cs="Calibri"/>
                <w:szCs w:val="20"/>
              </w:rPr>
            </w:pPr>
          </w:p>
        </w:tc>
        <w:tc>
          <w:tcPr>
            <w:tcW w:w="47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90" w:rsidRDefault="00C32A90" w:rsidP="00BB5269">
            <w:pPr>
              <w:pStyle w:val="TableContents"/>
              <w:rPr>
                <w:rFonts w:ascii="Times New Roman" w:hAnsi="Times New Roman" w:cs="Calibri"/>
                <w:szCs w:val="20"/>
              </w:rPr>
            </w:pPr>
            <w:r>
              <w:rPr>
                <w:rFonts w:ascii="Times New Roman" w:hAnsi="Times New Roman" w:cs="Calibri"/>
                <w:szCs w:val="20"/>
              </w:rPr>
              <w:t xml:space="preserve">                      м.п.</w:t>
            </w:r>
          </w:p>
        </w:tc>
      </w:tr>
    </w:tbl>
    <w:p w:rsidR="00C32A90" w:rsidRPr="00C32A90" w:rsidRDefault="00C32A90" w:rsidP="00C32A90">
      <w:pPr>
        <w:ind w:firstLine="720"/>
        <w:jc w:val="center"/>
        <w:rPr>
          <w:b/>
          <w:sz w:val="18"/>
          <w:szCs w:val="18"/>
        </w:rPr>
      </w:pPr>
    </w:p>
    <w:sectPr w:rsidR="00C32A90" w:rsidRPr="00C32A90" w:rsidSect="007E47A3">
      <w:headerReference w:type="even" r:id="rId6"/>
      <w:headerReference w:type="default" r:id="rId7"/>
      <w:pgSz w:w="11906" w:h="16838" w:code="9"/>
      <w:pgMar w:top="567" w:right="454" w:bottom="45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8F3" w:rsidRDefault="003348F3">
      <w:r>
        <w:separator/>
      </w:r>
    </w:p>
  </w:endnote>
  <w:endnote w:type="continuationSeparator" w:id="0">
    <w:p w:rsidR="003348F3" w:rsidRDefault="00334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8F3" w:rsidRDefault="003348F3">
      <w:r>
        <w:separator/>
      </w:r>
    </w:p>
  </w:footnote>
  <w:footnote w:type="continuationSeparator" w:id="0">
    <w:p w:rsidR="003348F3" w:rsidRDefault="00334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95" w:rsidRDefault="00CD0264" w:rsidP="0043231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97C9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7C95" w:rsidRDefault="00797C9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95" w:rsidRPr="00BD21D6" w:rsidRDefault="00CD0264" w:rsidP="00432313">
    <w:pPr>
      <w:pStyle w:val="a7"/>
      <w:framePr w:wrap="around" w:vAnchor="text" w:hAnchor="margin" w:xAlign="center" w:y="1"/>
      <w:rPr>
        <w:rStyle w:val="a8"/>
        <w:sz w:val="20"/>
        <w:szCs w:val="20"/>
      </w:rPr>
    </w:pPr>
    <w:r w:rsidRPr="00BD21D6">
      <w:rPr>
        <w:rStyle w:val="a8"/>
        <w:sz w:val="20"/>
        <w:szCs w:val="20"/>
      </w:rPr>
      <w:fldChar w:fldCharType="begin"/>
    </w:r>
    <w:r w:rsidR="00797C95" w:rsidRPr="00BD21D6">
      <w:rPr>
        <w:rStyle w:val="a8"/>
        <w:sz w:val="20"/>
        <w:szCs w:val="20"/>
      </w:rPr>
      <w:instrText xml:space="preserve">PAGE  </w:instrText>
    </w:r>
    <w:r w:rsidRPr="00BD21D6">
      <w:rPr>
        <w:rStyle w:val="a8"/>
        <w:sz w:val="20"/>
        <w:szCs w:val="20"/>
      </w:rPr>
      <w:fldChar w:fldCharType="separate"/>
    </w:r>
    <w:r w:rsidR="00013934">
      <w:rPr>
        <w:rStyle w:val="a8"/>
        <w:noProof/>
        <w:sz w:val="20"/>
        <w:szCs w:val="20"/>
      </w:rPr>
      <w:t>4</w:t>
    </w:r>
    <w:r w:rsidRPr="00BD21D6">
      <w:rPr>
        <w:rStyle w:val="a8"/>
        <w:sz w:val="20"/>
        <w:szCs w:val="20"/>
      </w:rPr>
      <w:fldChar w:fldCharType="end"/>
    </w:r>
  </w:p>
  <w:p w:rsidR="00797C95" w:rsidRDefault="00797C9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C73"/>
    <w:rsid w:val="00004122"/>
    <w:rsid w:val="00004A58"/>
    <w:rsid w:val="00011E58"/>
    <w:rsid w:val="00012367"/>
    <w:rsid w:val="00013934"/>
    <w:rsid w:val="000270CF"/>
    <w:rsid w:val="000343A3"/>
    <w:rsid w:val="000367BA"/>
    <w:rsid w:val="000663D0"/>
    <w:rsid w:val="000708FA"/>
    <w:rsid w:val="00071634"/>
    <w:rsid w:val="00073539"/>
    <w:rsid w:val="000A05FB"/>
    <w:rsid w:val="000B47CD"/>
    <w:rsid w:val="000C2B66"/>
    <w:rsid w:val="000C6F7B"/>
    <w:rsid w:val="000D2050"/>
    <w:rsid w:val="000D4E95"/>
    <w:rsid w:val="000E3609"/>
    <w:rsid w:val="000F7CCD"/>
    <w:rsid w:val="00115E3F"/>
    <w:rsid w:val="00120428"/>
    <w:rsid w:val="00122714"/>
    <w:rsid w:val="00130743"/>
    <w:rsid w:val="001341C0"/>
    <w:rsid w:val="00134879"/>
    <w:rsid w:val="00134BD1"/>
    <w:rsid w:val="00142182"/>
    <w:rsid w:val="00144961"/>
    <w:rsid w:val="001617CA"/>
    <w:rsid w:val="00170E97"/>
    <w:rsid w:val="00176AE9"/>
    <w:rsid w:val="00183E45"/>
    <w:rsid w:val="001924AE"/>
    <w:rsid w:val="0019596F"/>
    <w:rsid w:val="001B7EE5"/>
    <w:rsid w:val="001D0500"/>
    <w:rsid w:val="001D590A"/>
    <w:rsid w:val="001D5ABC"/>
    <w:rsid w:val="001E2AB1"/>
    <w:rsid w:val="001E4551"/>
    <w:rsid w:val="001F545C"/>
    <w:rsid w:val="001F5721"/>
    <w:rsid w:val="00201702"/>
    <w:rsid w:val="00205DC4"/>
    <w:rsid w:val="00216431"/>
    <w:rsid w:val="00217344"/>
    <w:rsid w:val="0022012B"/>
    <w:rsid w:val="00220D09"/>
    <w:rsid w:val="002220DB"/>
    <w:rsid w:val="00224C28"/>
    <w:rsid w:val="002303A8"/>
    <w:rsid w:val="00252CC4"/>
    <w:rsid w:val="002640F4"/>
    <w:rsid w:val="00264147"/>
    <w:rsid w:val="002672AA"/>
    <w:rsid w:val="00295C58"/>
    <w:rsid w:val="002A1025"/>
    <w:rsid w:val="002A217C"/>
    <w:rsid w:val="002A3CFD"/>
    <w:rsid w:val="002A4593"/>
    <w:rsid w:val="002A6D95"/>
    <w:rsid w:val="002B4695"/>
    <w:rsid w:val="002B70F2"/>
    <w:rsid w:val="002C0B79"/>
    <w:rsid w:val="002C7160"/>
    <w:rsid w:val="002D7ED6"/>
    <w:rsid w:val="002E07D8"/>
    <w:rsid w:val="002E47C6"/>
    <w:rsid w:val="002E657E"/>
    <w:rsid w:val="002F6368"/>
    <w:rsid w:val="00303037"/>
    <w:rsid w:val="00303FA4"/>
    <w:rsid w:val="00304745"/>
    <w:rsid w:val="003205D5"/>
    <w:rsid w:val="00327323"/>
    <w:rsid w:val="00327620"/>
    <w:rsid w:val="0033415B"/>
    <w:rsid w:val="003348F3"/>
    <w:rsid w:val="00340C3E"/>
    <w:rsid w:val="00340E75"/>
    <w:rsid w:val="00346E73"/>
    <w:rsid w:val="0034738C"/>
    <w:rsid w:val="0035581C"/>
    <w:rsid w:val="00362CE2"/>
    <w:rsid w:val="00367B18"/>
    <w:rsid w:val="0037537B"/>
    <w:rsid w:val="00375775"/>
    <w:rsid w:val="003779D5"/>
    <w:rsid w:val="003822B1"/>
    <w:rsid w:val="00386C70"/>
    <w:rsid w:val="00386D5F"/>
    <w:rsid w:val="00395267"/>
    <w:rsid w:val="003974F7"/>
    <w:rsid w:val="003A6A81"/>
    <w:rsid w:val="003B4FC5"/>
    <w:rsid w:val="003D278E"/>
    <w:rsid w:val="003E0DF9"/>
    <w:rsid w:val="003F0393"/>
    <w:rsid w:val="003F2F57"/>
    <w:rsid w:val="003F693B"/>
    <w:rsid w:val="00400F55"/>
    <w:rsid w:val="00411D50"/>
    <w:rsid w:val="00413F6B"/>
    <w:rsid w:val="004242D9"/>
    <w:rsid w:val="004310D1"/>
    <w:rsid w:val="00432313"/>
    <w:rsid w:val="00432E11"/>
    <w:rsid w:val="00434703"/>
    <w:rsid w:val="00440B0F"/>
    <w:rsid w:val="00451506"/>
    <w:rsid w:val="00454AC3"/>
    <w:rsid w:val="004553C6"/>
    <w:rsid w:val="00455E19"/>
    <w:rsid w:val="00462765"/>
    <w:rsid w:val="00462D84"/>
    <w:rsid w:val="00471067"/>
    <w:rsid w:val="00472C64"/>
    <w:rsid w:val="00481975"/>
    <w:rsid w:val="00486849"/>
    <w:rsid w:val="004943C7"/>
    <w:rsid w:val="004967EC"/>
    <w:rsid w:val="004D56F9"/>
    <w:rsid w:val="004D69A1"/>
    <w:rsid w:val="004E64DE"/>
    <w:rsid w:val="005079AA"/>
    <w:rsid w:val="00507E87"/>
    <w:rsid w:val="005133FD"/>
    <w:rsid w:val="00515854"/>
    <w:rsid w:val="00543DF1"/>
    <w:rsid w:val="00545A71"/>
    <w:rsid w:val="0055269B"/>
    <w:rsid w:val="00556637"/>
    <w:rsid w:val="00557F1B"/>
    <w:rsid w:val="00562EE1"/>
    <w:rsid w:val="005638ED"/>
    <w:rsid w:val="00567B42"/>
    <w:rsid w:val="00575FD2"/>
    <w:rsid w:val="005926D3"/>
    <w:rsid w:val="00595371"/>
    <w:rsid w:val="005A1568"/>
    <w:rsid w:val="005B003B"/>
    <w:rsid w:val="005B0D21"/>
    <w:rsid w:val="005B19A9"/>
    <w:rsid w:val="005B1B64"/>
    <w:rsid w:val="005B2EFB"/>
    <w:rsid w:val="005C31A4"/>
    <w:rsid w:val="005C3B46"/>
    <w:rsid w:val="005C43A9"/>
    <w:rsid w:val="005C47FB"/>
    <w:rsid w:val="005D46F3"/>
    <w:rsid w:val="005E49A1"/>
    <w:rsid w:val="006168E0"/>
    <w:rsid w:val="00623C7B"/>
    <w:rsid w:val="00633EF6"/>
    <w:rsid w:val="00637C08"/>
    <w:rsid w:val="00663B2F"/>
    <w:rsid w:val="00664443"/>
    <w:rsid w:val="00673EDE"/>
    <w:rsid w:val="006811AC"/>
    <w:rsid w:val="0068280D"/>
    <w:rsid w:val="006A3EDC"/>
    <w:rsid w:val="006D538E"/>
    <w:rsid w:val="006E1B08"/>
    <w:rsid w:val="006F4DD7"/>
    <w:rsid w:val="00725EAF"/>
    <w:rsid w:val="00727D3F"/>
    <w:rsid w:val="00733648"/>
    <w:rsid w:val="00733DA1"/>
    <w:rsid w:val="00734051"/>
    <w:rsid w:val="007355C9"/>
    <w:rsid w:val="00744472"/>
    <w:rsid w:val="007515A0"/>
    <w:rsid w:val="0076310D"/>
    <w:rsid w:val="007655BD"/>
    <w:rsid w:val="00766665"/>
    <w:rsid w:val="00771DD3"/>
    <w:rsid w:val="00773344"/>
    <w:rsid w:val="00777ED1"/>
    <w:rsid w:val="00792A6C"/>
    <w:rsid w:val="007962F7"/>
    <w:rsid w:val="00797C95"/>
    <w:rsid w:val="007A4EBA"/>
    <w:rsid w:val="007B5074"/>
    <w:rsid w:val="007B6633"/>
    <w:rsid w:val="007C1604"/>
    <w:rsid w:val="007D6246"/>
    <w:rsid w:val="007D7849"/>
    <w:rsid w:val="007E1738"/>
    <w:rsid w:val="007E47A3"/>
    <w:rsid w:val="007E6155"/>
    <w:rsid w:val="007F0251"/>
    <w:rsid w:val="007F72A5"/>
    <w:rsid w:val="008160DD"/>
    <w:rsid w:val="008201EC"/>
    <w:rsid w:val="008220CC"/>
    <w:rsid w:val="00823143"/>
    <w:rsid w:val="00830539"/>
    <w:rsid w:val="00834BF3"/>
    <w:rsid w:val="00840704"/>
    <w:rsid w:val="00841597"/>
    <w:rsid w:val="00841AFD"/>
    <w:rsid w:val="0086263F"/>
    <w:rsid w:val="008645A4"/>
    <w:rsid w:val="00871F5C"/>
    <w:rsid w:val="008A0231"/>
    <w:rsid w:val="008A0F5E"/>
    <w:rsid w:val="008A2524"/>
    <w:rsid w:val="008A4EC7"/>
    <w:rsid w:val="008A7D07"/>
    <w:rsid w:val="008B005B"/>
    <w:rsid w:val="008B2069"/>
    <w:rsid w:val="008D1173"/>
    <w:rsid w:val="008D64A2"/>
    <w:rsid w:val="008D678B"/>
    <w:rsid w:val="008E442F"/>
    <w:rsid w:val="008E6915"/>
    <w:rsid w:val="008F097D"/>
    <w:rsid w:val="008F2037"/>
    <w:rsid w:val="008F6461"/>
    <w:rsid w:val="0090141F"/>
    <w:rsid w:val="0091701F"/>
    <w:rsid w:val="00932520"/>
    <w:rsid w:val="00936FE0"/>
    <w:rsid w:val="00944A84"/>
    <w:rsid w:val="00954605"/>
    <w:rsid w:val="0095523F"/>
    <w:rsid w:val="009574FE"/>
    <w:rsid w:val="00961929"/>
    <w:rsid w:val="009713C3"/>
    <w:rsid w:val="00973937"/>
    <w:rsid w:val="00984835"/>
    <w:rsid w:val="009854AF"/>
    <w:rsid w:val="00992F79"/>
    <w:rsid w:val="009A59C5"/>
    <w:rsid w:val="009B2EA1"/>
    <w:rsid w:val="009C4D49"/>
    <w:rsid w:val="009D127C"/>
    <w:rsid w:val="009D5670"/>
    <w:rsid w:val="009F6CFC"/>
    <w:rsid w:val="00A14B69"/>
    <w:rsid w:val="00A21A4A"/>
    <w:rsid w:val="00A228D4"/>
    <w:rsid w:val="00A26A26"/>
    <w:rsid w:val="00A46A29"/>
    <w:rsid w:val="00A55B7E"/>
    <w:rsid w:val="00A56BA9"/>
    <w:rsid w:val="00A63915"/>
    <w:rsid w:val="00A66C9D"/>
    <w:rsid w:val="00A7034F"/>
    <w:rsid w:val="00A75418"/>
    <w:rsid w:val="00A75528"/>
    <w:rsid w:val="00A777D4"/>
    <w:rsid w:val="00A81547"/>
    <w:rsid w:val="00A8794B"/>
    <w:rsid w:val="00AA3CCA"/>
    <w:rsid w:val="00AB384F"/>
    <w:rsid w:val="00AD3DC9"/>
    <w:rsid w:val="00AD77FF"/>
    <w:rsid w:val="00AE22D2"/>
    <w:rsid w:val="00AF0501"/>
    <w:rsid w:val="00AF27DF"/>
    <w:rsid w:val="00AF6E18"/>
    <w:rsid w:val="00AF7387"/>
    <w:rsid w:val="00B032F4"/>
    <w:rsid w:val="00B1077B"/>
    <w:rsid w:val="00B23080"/>
    <w:rsid w:val="00B2464A"/>
    <w:rsid w:val="00B25636"/>
    <w:rsid w:val="00B3325F"/>
    <w:rsid w:val="00B35FA6"/>
    <w:rsid w:val="00B42263"/>
    <w:rsid w:val="00B43DC0"/>
    <w:rsid w:val="00B44C73"/>
    <w:rsid w:val="00B47BC0"/>
    <w:rsid w:val="00B54821"/>
    <w:rsid w:val="00B56459"/>
    <w:rsid w:val="00B674AE"/>
    <w:rsid w:val="00B7702D"/>
    <w:rsid w:val="00B7704E"/>
    <w:rsid w:val="00B77515"/>
    <w:rsid w:val="00B8562C"/>
    <w:rsid w:val="00B96E6E"/>
    <w:rsid w:val="00BB0D39"/>
    <w:rsid w:val="00BB3A9A"/>
    <w:rsid w:val="00BB4561"/>
    <w:rsid w:val="00BB5269"/>
    <w:rsid w:val="00BD0D7D"/>
    <w:rsid w:val="00BD4AFC"/>
    <w:rsid w:val="00BD4D83"/>
    <w:rsid w:val="00BD72A6"/>
    <w:rsid w:val="00BE2BD2"/>
    <w:rsid w:val="00BE35E6"/>
    <w:rsid w:val="00BF573B"/>
    <w:rsid w:val="00BF5967"/>
    <w:rsid w:val="00BF7633"/>
    <w:rsid w:val="00C12E1F"/>
    <w:rsid w:val="00C15DD3"/>
    <w:rsid w:val="00C2291A"/>
    <w:rsid w:val="00C32A90"/>
    <w:rsid w:val="00C353E2"/>
    <w:rsid w:val="00C361F0"/>
    <w:rsid w:val="00C40775"/>
    <w:rsid w:val="00C51EF2"/>
    <w:rsid w:val="00C571B5"/>
    <w:rsid w:val="00C603B1"/>
    <w:rsid w:val="00C71B5A"/>
    <w:rsid w:val="00C739E7"/>
    <w:rsid w:val="00C9281D"/>
    <w:rsid w:val="00CA76F8"/>
    <w:rsid w:val="00CB230E"/>
    <w:rsid w:val="00CB3C90"/>
    <w:rsid w:val="00CB4D1B"/>
    <w:rsid w:val="00CC3505"/>
    <w:rsid w:val="00CD0264"/>
    <w:rsid w:val="00CD2BB3"/>
    <w:rsid w:val="00CF1026"/>
    <w:rsid w:val="00CF13E4"/>
    <w:rsid w:val="00CF2F87"/>
    <w:rsid w:val="00D00FF0"/>
    <w:rsid w:val="00D22C7B"/>
    <w:rsid w:val="00D26BB9"/>
    <w:rsid w:val="00D42E92"/>
    <w:rsid w:val="00D50950"/>
    <w:rsid w:val="00D512C4"/>
    <w:rsid w:val="00D52AF8"/>
    <w:rsid w:val="00D63F0C"/>
    <w:rsid w:val="00D71DE6"/>
    <w:rsid w:val="00D776E5"/>
    <w:rsid w:val="00D847D1"/>
    <w:rsid w:val="00D90557"/>
    <w:rsid w:val="00D94A0A"/>
    <w:rsid w:val="00D96D0B"/>
    <w:rsid w:val="00DA5D30"/>
    <w:rsid w:val="00DC3A4A"/>
    <w:rsid w:val="00DC7830"/>
    <w:rsid w:val="00DD79B7"/>
    <w:rsid w:val="00DE652F"/>
    <w:rsid w:val="00E0157F"/>
    <w:rsid w:val="00E12E1E"/>
    <w:rsid w:val="00E24259"/>
    <w:rsid w:val="00E35301"/>
    <w:rsid w:val="00E3608C"/>
    <w:rsid w:val="00E37BD3"/>
    <w:rsid w:val="00E40ABD"/>
    <w:rsid w:val="00E424F8"/>
    <w:rsid w:val="00E459B0"/>
    <w:rsid w:val="00E46E50"/>
    <w:rsid w:val="00E5585B"/>
    <w:rsid w:val="00E64D3A"/>
    <w:rsid w:val="00E71242"/>
    <w:rsid w:val="00E71340"/>
    <w:rsid w:val="00E71F00"/>
    <w:rsid w:val="00E81178"/>
    <w:rsid w:val="00E81A71"/>
    <w:rsid w:val="00E85BA3"/>
    <w:rsid w:val="00E908EB"/>
    <w:rsid w:val="00E9770C"/>
    <w:rsid w:val="00EA77E9"/>
    <w:rsid w:val="00EA7D36"/>
    <w:rsid w:val="00EB742B"/>
    <w:rsid w:val="00EC2DC6"/>
    <w:rsid w:val="00EC5042"/>
    <w:rsid w:val="00EC6E28"/>
    <w:rsid w:val="00EE603E"/>
    <w:rsid w:val="00EF3FEF"/>
    <w:rsid w:val="00EF7717"/>
    <w:rsid w:val="00F04908"/>
    <w:rsid w:val="00F06C45"/>
    <w:rsid w:val="00F135DA"/>
    <w:rsid w:val="00F136DF"/>
    <w:rsid w:val="00F17936"/>
    <w:rsid w:val="00F22376"/>
    <w:rsid w:val="00F23B3F"/>
    <w:rsid w:val="00F25137"/>
    <w:rsid w:val="00F36EAE"/>
    <w:rsid w:val="00F4358D"/>
    <w:rsid w:val="00F50E4C"/>
    <w:rsid w:val="00F6620C"/>
    <w:rsid w:val="00F71932"/>
    <w:rsid w:val="00F72CE1"/>
    <w:rsid w:val="00F7358A"/>
    <w:rsid w:val="00F809A3"/>
    <w:rsid w:val="00F8771D"/>
    <w:rsid w:val="00FA0A8F"/>
    <w:rsid w:val="00FA7954"/>
    <w:rsid w:val="00FB307F"/>
    <w:rsid w:val="00FC0ABE"/>
    <w:rsid w:val="00FC0B73"/>
    <w:rsid w:val="00FC362D"/>
    <w:rsid w:val="00FD61A5"/>
    <w:rsid w:val="00FE0296"/>
    <w:rsid w:val="00FE086A"/>
    <w:rsid w:val="00FE1C8A"/>
    <w:rsid w:val="00FE6EDE"/>
    <w:rsid w:val="00FF0DA4"/>
    <w:rsid w:val="00FF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73"/>
    <w:rPr>
      <w:sz w:val="24"/>
      <w:szCs w:val="24"/>
    </w:rPr>
  </w:style>
  <w:style w:type="paragraph" w:styleId="2">
    <w:name w:val="heading 2"/>
    <w:basedOn w:val="a"/>
    <w:next w:val="a"/>
    <w:qFormat/>
    <w:rsid w:val="00B44C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4C73"/>
    <w:pPr>
      <w:spacing w:before="45" w:after="45"/>
      <w:ind w:left="45" w:right="45"/>
    </w:pPr>
    <w:rPr>
      <w:rFonts w:ascii="Arial CYR" w:hAnsi="Arial CYR" w:cs="Arial CYR"/>
      <w:color w:val="000000"/>
      <w:sz w:val="18"/>
      <w:szCs w:val="18"/>
    </w:rPr>
  </w:style>
  <w:style w:type="paragraph" w:styleId="a4">
    <w:name w:val="Body Text"/>
    <w:basedOn w:val="a"/>
    <w:link w:val="a5"/>
    <w:rsid w:val="00B44C73"/>
    <w:pPr>
      <w:spacing w:after="120"/>
    </w:pPr>
  </w:style>
  <w:style w:type="character" w:customStyle="1" w:styleId="a5">
    <w:name w:val="Основной текст Знак"/>
    <w:link w:val="a4"/>
    <w:rsid w:val="00B44C73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B44C73"/>
    <w:pPr>
      <w:spacing w:after="120"/>
      <w:ind w:left="283"/>
    </w:pPr>
  </w:style>
  <w:style w:type="paragraph" w:styleId="a7">
    <w:name w:val="header"/>
    <w:basedOn w:val="a"/>
    <w:rsid w:val="00B44C7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44C73"/>
  </w:style>
  <w:style w:type="paragraph" w:styleId="a9">
    <w:name w:val="footer"/>
    <w:basedOn w:val="a"/>
    <w:rsid w:val="003779D5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792A6C"/>
    <w:rPr>
      <w:rFonts w:ascii="Tahoma" w:hAnsi="Tahoma" w:cs="Tahoma"/>
      <w:sz w:val="16"/>
      <w:szCs w:val="16"/>
    </w:rPr>
  </w:style>
  <w:style w:type="character" w:customStyle="1" w:styleId="b-nobr">
    <w:name w:val="b-nobr"/>
    <w:basedOn w:val="a0"/>
    <w:rsid w:val="00777ED1"/>
  </w:style>
  <w:style w:type="paragraph" w:customStyle="1" w:styleId="TableContentsuser">
    <w:name w:val="Table Contents (user)"/>
    <w:basedOn w:val="a"/>
    <w:rsid w:val="00D847D1"/>
    <w:pPr>
      <w:autoSpaceDN w:val="0"/>
      <w:textAlignment w:val="baseline"/>
    </w:pPr>
    <w:rPr>
      <w:sz w:val="20"/>
      <w:szCs w:val="20"/>
    </w:rPr>
  </w:style>
  <w:style w:type="paragraph" w:customStyle="1" w:styleId="Standard">
    <w:name w:val="Standard"/>
    <w:rsid w:val="00D847D1"/>
    <w:pPr>
      <w:autoSpaceDN w:val="0"/>
      <w:textAlignment w:val="baseline"/>
    </w:pPr>
  </w:style>
  <w:style w:type="paragraph" w:customStyle="1" w:styleId="TableContents">
    <w:name w:val="Table Contents"/>
    <w:basedOn w:val="a"/>
    <w:rsid w:val="00D847D1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4478</Words>
  <Characters>25526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___№ _______</vt:lpstr>
    </vt:vector>
  </TitlesOfParts>
  <Company>ТЕПЛОСЕТИ</Company>
  <LinksUpToDate>false</LinksUpToDate>
  <CharactersWithSpaces>29945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___№ _______</dc:title>
  <dc:subject/>
  <dc:creator>Абон</dc:creator>
  <cp:keywords/>
  <cp:lastModifiedBy>ABNNACH</cp:lastModifiedBy>
  <cp:revision>8</cp:revision>
  <cp:lastPrinted>2016-11-11T10:24:00Z</cp:lastPrinted>
  <dcterms:created xsi:type="dcterms:W3CDTF">2016-11-10T13:10:00Z</dcterms:created>
  <dcterms:modified xsi:type="dcterms:W3CDTF">2018-02-27T06:09:00Z</dcterms:modified>
</cp:coreProperties>
</file>